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75BC" w14:textId="324EF1C5" w:rsidR="00900827" w:rsidRPr="00301803" w:rsidRDefault="00900827" w:rsidP="00900827">
      <w:pPr>
        <w:pStyle w:val="CRCoverPage"/>
        <w:tabs>
          <w:tab w:val="right" w:pos="9639"/>
        </w:tabs>
        <w:spacing w:after="0"/>
        <w:rPr>
          <w:b/>
          <w:i/>
          <w:noProof/>
          <w:sz w:val="28"/>
          <w:lang w:val="en-US"/>
        </w:rPr>
      </w:pPr>
      <w:bookmarkStart w:id="0" w:name="Title"/>
      <w:bookmarkEnd w:id="0"/>
      <w:r w:rsidRPr="004E2857">
        <w:rPr>
          <w:b/>
          <w:sz w:val="24"/>
          <w:szCs w:val="24"/>
        </w:rPr>
        <w:t>3GPP TSG-RAN WG4 Meeting #</w:t>
      </w:r>
      <w:r w:rsidRPr="004E2857">
        <w:t xml:space="preserve"> </w:t>
      </w:r>
      <w:r w:rsidRPr="004E2857">
        <w:rPr>
          <w:b/>
          <w:sz w:val="24"/>
          <w:szCs w:val="24"/>
        </w:rPr>
        <w:t>101-bis-e</w:t>
      </w:r>
      <w:r>
        <w:rPr>
          <w:b/>
          <w:i/>
          <w:noProof/>
          <w:sz w:val="28"/>
        </w:rPr>
        <w:tab/>
      </w:r>
      <w:r w:rsidR="00A96FFE" w:rsidRPr="00A96FFE">
        <w:rPr>
          <w:b/>
          <w:noProof/>
          <w:sz w:val="24"/>
        </w:rPr>
        <w:t>R4-2200297</w:t>
      </w:r>
    </w:p>
    <w:p w14:paraId="0D067588" w14:textId="77777777" w:rsidR="00900827" w:rsidRPr="004E2857" w:rsidRDefault="00900827" w:rsidP="00900827">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58698AC2" w14:textId="77777777" w:rsidR="00766093" w:rsidRDefault="00766093" w:rsidP="00766093">
      <w:pPr>
        <w:pStyle w:val="Header"/>
        <w:tabs>
          <w:tab w:val="right" w:pos="9781"/>
          <w:tab w:val="right" w:pos="13323"/>
        </w:tabs>
        <w:outlineLvl w:val="0"/>
        <w:rPr>
          <w:rFonts w:cs="Arial"/>
          <w:sz w:val="24"/>
          <w:szCs w:val="24"/>
        </w:rPr>
      </w:pPr>
    </w:p>
    <w:p w14:paraId="038E9536" w14:textId="1B9D973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00827">
        <w:rPr>
          <w:rFonts w:ascii="Arial" w:hAnsi="Arial" w:cs="Arial"/>
          <w:b/>
          <w:sz w:val="22"/>
          <w:szCs w:val="22"/>
        </w:rPr>
        <w:t>6</w:t>
      </w:r>
      <w:r w:rsidR="00012220">
        <w:rPr>
          <w:rFonts w:ascii="Arial" w:hAnsi="Arial" w:cs="Arial"/>
          <w:b/>
          <w:sz w:val="22"/>
          <w:szCs w:val="22"/>
        </w:rPr>
        <w:t>.1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BF70D8">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8C9446"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F70D8">
        <w:rPr>
          <w:rFonts w:ascii="Arial" w:hAnsi="Arial" w:cs="Arial"/>
          <w:b/>
          <w:sz w:val="22"/>
          <w:szCs w:val="22"/>
        </w:rPr>
        <w:t>Discussion o</w:t>
      </w:r>
      <w:r w:rsidR="00012220" w:rsidRPr="00012220">
        <w:rPr>
          <w:rFonts w:ascii="Arial" w:hAnsi="Arial" w:cs="Arial"/>
          <w:b/>
          <w:sz w:val="22"/>
          <w:szCs w:val="22"/>
        </w:rPr>
        <w:t>n timing requirements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2C7F1EB1" w:rsidR="002326B7" w:rsidRPr="00CC7AA2" w:rsidRDefault="002326B7" w:rsidP="002B01EC">
      <w:pPr>
        <w:spacing w:after="0"/>
        <w:jc w:val="both"/>
        <w:rPr>
          <w:sz w:val="20"/>
          <w:szCs w:val="20"/>
        </w:rPr>
      </w:pPr>
      <w:r w:rsidRPr="00CC7AA2">
        <w:rPr>
          <w:sz w:val="20"/>
          <w:szCs w:val="20"/>
        </w:rPr>
        <w:t xml:space="preserve">In last RAN4 meeting, the timing requirement for NR NTN has been discussed and the conclusions were captured in the </w:t>
      </w:r>
      <w:proofErr w:type="gramStart"/>
      <w:r w:rsidRPr="00CC7AA2">
        <w:rPr>
          <w:sz w:val="20"/>
          <w:szCs w:val="20"/>
        </w:rPr>
        <w:t>WF[</w:t>
      </w:r>
      <w:proofErr w:type="gramEnd"/>
      <w:r w:rsidRPr="00CC7AA2">
        <w:rPr>
          <w:sz w:val="20"/>
          <w:szCs w:val="20"/>
        </w:rPr>
        <w:t>1]. However, there are couple of open issues from last meeting, and in this contribution, we continue discussing the timing requirement for NR NTN.</w:t>
      </w:r>
    </w:p>
    <w:p w14:paraId="11114A88" w14:textId="23C926D2" w:rsidR="00712CC1" w:rsidRDefault="00C4538E" w:rsidP="00712CC1">
      <w:pPr>
        <w:pStyle w:val="Heading1"/>
        <w:numPr>
          <w:ilvl w:val="0"/>
          <w:numId w:val="10"/>
        </w:numPr>
        <w:pBdr>
          <w:top w:val="single" w:sz="12" w:space="2" w:color="auto"/>
        </w:pBdr>
        <w:tabs>
          <w:tab w:val="num" w:pos="45"/>
        </w:tabs>
        <w:jc w:val="both"/>
        <w:rPr>
          <w:sz w:val="32"/>
        </w:rPr>
      </w:pPr>
      <w:r w:rsidRPr="00C4538E">
        <w:rPr>
          <w:sz w:val="32"/>
        </w:rPr>
        <w:t>UE specific TA estimation error</w:t>
      </w:r>
    </w:p>
    <w:p w14:paraId="76E31ACE" w14:textId="1D40DA9C" w:rsidR="002326B7" w:rsidRPr="00CC7AA2" w:rsidRDefault="002326B7" w:rsidP="002326B7">
      <w:pPr>
        <w:rPr>
          <w:sz w:val="20"/>
          <w:szCs w:val="20"/>
        </w:rPr>
      </w:pPr>
      <w:r w:rsidRPr="00CC7AA2">
        <w:rPr>
          <w:sz w:val="20"/>
          <w:szCs w:val="20"/>
        </w:rPr>
        <w:t>In [1], there were couple of open issues on UE specific TA estimation error, and we discuss those issues in this section.</w:t>
      </w:r>
    </w:p>
    <w:tbl>
      <w:tblPr>
        <w:tblStyle w:val="TableGrid"/>
        <w:tblW w:w="0" w:type="auto"/>
        <w:tblLook w:val="04A0" w:firstRow="1" w:lastRow="0" w:firstColumn="1" w:lastColumn="0" w:noHBand="0" w:noVBand="1"/>
      </w:tblPr>
      <w:tblGrid>
        <w:gridCol w:w="9629"/>
      </w:tblGrid>
      <w:tr w:rsidR="002326B7" w:rsidRPr="00CC7AA2" w14:paraId="13D561D2" w14:textId="77777777" w:rsidTr="002326B7">
        <w:tc>
          <w:tcPr>
            <w:tcW w:w="9629" w:type="dxa"/>
          </w:tcPr>
          <w:p w14:paraId="5B23545C" w14:textId="77777777" w:rsidR="00353649" w:rsidRPr="00353649" w:rsidRDefault="00353649" w:rsidP="00353649">
            <w:pPr>
              <w:pStyle w:val="ListParagraph"/>
              <w:numPr>
                <w:ilvl w:val="0"/>
                <w:numId w:val="15"/>
              </w:numPr>
              <w:spacing w:before="0" w:beforeAutospacing="0" w:line="240" w:lineRule="auto"/>
              <w:ind w:firstLineChars="0"/>
              <w:jc w:val="both"/>
              <w:rPr>
                <w:sz w:val="20"/>
                <w:szCs w:val="20"/>
                <w:lang w:val="en-GB"/>
              </w:rPr>
            </w:pPr>
            <w:r w:rsidRPr="00353649">
              <w:rPr>
                <w:sz w:val="20"/>
                <w:szCs w:val="20"/>
                <w:lang w:val="en-GB"/>
              </w:rPr>
              <w:t>Issue 2-1-1: Whether to define the update periodicity for UE specific TA estimation?</w:t>
            </w:r>
          </w:p>
          <w:p w14:paraId="75682DED" w14:textId="77777777" w:rsidR="00353649" w:rsidRPr="00353649" w:rsidRDefault="00353649" w:rsidP="00353649">
            <w:pPr>
              <w:pStyle w:val="ListParagraph"/>
              <w:widowControl/>
              <w:numPr>
                <w:ilvl w:val="1"/>
                <w:numId w:val="15"/>
              </w:numPr>
              <w:spacing w:before="0" w:beforeAutospacing="0" w:line="259" w:lineRule="auto"/>
              <w:ind w:firstLineChars="0"/>
              <w:rPr>
                <w:sz w:val="20"/>
                <w:szCs w:val="20"/>
                <w:lang w:val="en-GB"/>
              </w:rPr>
            </w:pPr>
            <w:r w:rsidRPr="00353649">
              <w:rPr>
                <w:sz w:val="20"/>
                <w:szCs w:val="20"/>
                <w:lang w:val="en-GB"/>
              </w:rPr>
              <w:t>Option 1: (Apple, Xiaomi, QC, CMCC, MTK, Huawei, CATT, ZTE, THALES)</w:t>
            </w:r>
          </w:p>
          <w:p w14:paraId="38B6DB81" w14:textId="77777777" w:rsidR="00353649" w:rsidRPr="00353649" w:rsidRDefault="00353649" w:rsidP="00353649">
            <w:pPr>
              <w:pStyle w:val="ListParagraph"/>
              <w:widowControl/>
              <w:numPr>
                <w:ilvl w:val="2"/>
                <w:numId w:val="15"/>
              </w:numPr>
              <w:spacing w:before="0" w:beforeAutospacing="0" w:line="259" w:lineRule="auto"/>
              <w:ind w:firstLineChars="0"/>
              <w:rPr>
                <w:sz w:val="20"/>
                <w:szCs w:val="20"/>
                <w:lang w:val="en-GB"/>
              </w:rPr>
            </w:pPr>
            <w:r w:rsidRPr="00353649">
              <w:rPr>
                <w:sz w:val="20"/>
                <w:szCs w:val="20"/>
                <w:lang w:val="en-GB"/>
              </w:rPr>
              <w:t>No</w:t>
            </w:r>
          </w:p>
          <w:p w14:paraId="5A0FA7D2" w14:textId="77777777" w:rsidR="00353649" w:rsidRPr="00353649" w:rsidRDefault="00353649" w:rsidP="00353649">
            <w:pPr>
              <w:pStyle w:val="ListParagraph"/>
              <w:widowControl/>
              <w:numPr>
                <w:ilvl w:val="1"/>
                <w:numId w:val="15"/>
              </w:numPr>
              <w:spacing w:before="0" w:beforeAutospacing="0" w:line="259" w:lineRule="auto"/>
              <w:ind w:firstLineChars="0"/>
              <w:rPr>
                <w:sz w:val="20"/>
                <w:szCs w:val="20"/>
                <w:lang w:val="en-GB"/>
              </w:rPr>
            </w:pPr>
            <w:r w:rsidRPr="00353649">
              <w:rPr>
                <w:sz w:val="20"/>
                <w:szCs w:val="20"/>
                <w:lang w:val="en-GB"/>
              </w:rPr>
              <w:t>Option 1a: (LGE)</w:t>
            </w:r>
          </w:p>
          <w:p w14:paraId="25A619D4" w14:textId="77777777" w:rsidR="00353649" w:rsidRPr="00353649" w:rsidRDefault="00353649" w:rsidP="00353649">
            <w:pPr>
              <w:pStyle w:val="ListParagraph"/>
              <w:widowControl/>
              <w:numPr>
                <w:ilvl w:val="2"/>
                <w:numId w:val="15"/>
              </w:numPr>
              <w:spacing w:before="0" w:beforeAutospacing="0" w:line="259" w:lineRule="auto"/>
              <w:ind w:firstLineChars="0"/>
              <w:rPr>
                <w:sz w:val="20"/>
                <w:szCs w:val="20"/>
                <w:lang w:val="en-GB"/>
              </w:rPr>
            </w:pPr>
            <w:r w:rsidRPr="00353649">
              <w:rPr>
                <w:sz w:val="20"/>
                <w:szCs w:val="20"/>
                <w:lang w:val="en-GB"/>
              </w:rPr>
              <w:t>No, if it is clarified that the decision on this issue is separate from that for issue 2-5-2 (double correction issue) in R4-2120310.</w:t>
            </w:r>
          </w:p>
          <w:p w14:paraId="70399B20" w14:textId="77777777" w:rsidR="00353649" w:rsidRPr="00353649" w:rsidRDefault="00353649" w:rsidP="00353649">
            <w:pPr>
              <w:pStyle w:val="ListParagraph"/>
              <w:widowControl/>
              <w:numPr>
                <w:ilvl w:val="1"/>
                <w:numId w:val="15"/>
              </w:numPr>
              <w:spacing w:before="0" w:beforeAutospacing="0" w:line="259" w:lineRule="auto"/>
              <w:ind w:firstLineChars="0"/>
              <w:rPr>
                <w:sz w:val="20"/>
                <w:szCs w:val="20"/>
                <w:lang w:val="en-GB"/>
              </w:rPr>
            </w:pPr>
            <w:r w:rsidRPr="00353649">
              <w:rPr>
                <w:sz w:val="20"/>
                <w:szCs w:val="20"/>
                <w:lang w:val="en-GB"/>
              </w:rPr>
              <w:t>Option 2: (Ericsson)</w:t>
            </w:r>
          </w:p>
          <w:p w14:paraId="6D0114E8"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Yes</w:t>
            </w:r>
          </w:p>
          <w:p w14:paraId="5D8BF2E7" w14:textId="77777777" w:rsidR="00353649" w:rsidRPr="00353649" w:rsidRDefault="00353649" w:rsidP="00353649">
            <w:pPr>
              <w:pStyle w:val="ListParagraph"/>
              <w:numPr>
                <w:ilvl w:val="0"/>
                <w:numId w:val="15"/>
              </w:numPr>
              <w:spacing w:before="0" w:beforeAutospacing="0" w:line="240" w:lineRule="auto"/>
              <w:ind w:firstLineChars="0"/>
              <w:jc w:val="both"/>
              <w:rPr>
                <w:sz w:val="20"/>
                <w:szCs w:val="20"/>
                <w:lang w:val="en-GB"/>
              </w:rPr>
            </w:pPr>
            <w:r w:rsidRPr="00353649">
              <w:rPr>
                <w:sz w:val="20"/>
                <w:szCs w:val="20"/>
                <w:lang w:val="en-GB"/>
              </w:rPr>
              <w:t>Issue 2-1-2: Whether to define UE behaviour related to updating rate for UE specific TA estimation?</w:t>
            </w:r>
          </w:p>
          <w:p w14:paraId="5CF2740A"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1: (Apple, Xiaomi, OPPO, ZTE, QC, CMCC, MTK, Huawei, CATT, THALES)</w:t>
            </w:r>
          </w:p>
          <w:p w14:paraId="5C5A8197"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No</w:t>
            </w:r>
          </w:p>
          <w:p w14:paraId="172A7585"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1a: (LGE)</w:t>
            </w:r>
          </w:p>
          <w:p w14:paraId="52EB25DD"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No, if it is clarified that the decision on this issue is separate from that for issue 2-5-2 (double correction issue) in R4-2120310.</w:t>
            </w:r>
          </w:p>
          <w:p w14:paraId="2218721E"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1b: (Intel)</w:t>
            </w:r>
          </w:p>
          <w:p w14:paraId="1EDEB2C8"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No, if the description on UE behaviour is captured in specification.</w:t>
            </w:r>
          </w:p>
          <w:p w14:paraId="607D59E0"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2: (Ericsson)</w:t>
            </w:r>
          </w:p>
          <w:p w14:paraId="43EDE18F"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Yes</w:t>
            </w:r>
          </w:p>
          <w:p w14:paraId="17F2F61B" w14:textId="77777777" w:rsidR="00353649" w:rsidRPr="00353649" w:rsidRDefault="00353649" w:rsidP="00353649">
            <w:pPr>
              <w:pStyle w:val="ListParagraph"/>
              <w:numPr>
                <w:ilvl w:val="0"/>
                <w:numId w:val="15"/>
              </w:numPr>
              <w:spacing w:before="0" w:beforeAutospacing="0" w:line="240" w:lineRule="auto"/>
              <w:ind w:firstLineChars="0"/>
              <w:jc w:val="both"/>
              <w:rPr>
                <w:sz w:val="20"/>
                <w:szCs w:val="20"/>
                <w:lang w:val="en-GB"/>
              </w:rPr>
            </w:pPr>
            <w:r w:rsidRPr="00353649">
              <w:rPr>
                <w:sz w:val="20"/>
                <w:szCs w:val="20"/>
                <w:lang w:val="en-GB"/>
              </w:rPr>
              <w:t>Issue 2-1-3: UE behaviour on UE specific TA updating before applying TA adjustment</w:t>
            </w:r>
          </w:p>
          <w:p w14:paraId="5ED82467"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1: (Apple, CMCC, Xiaomi, ZTE, QC, Huawei, CATT, THALES)</w:t>
            </w:r>
          </w:p>
          <w:p w14:paraId="24F95EE8"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Do not specify UE behaviour on UE specific TA updating before applying TA adjustment.</w:t>
            </w:r>
          </w:p>
          <w:p w14:paraId="0DBABBCE"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1a: (LGE)</w:t>
            </w:r>
          </w:p>
          <w:p w14:paraId="4FC3994A"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Not specify UE behaviour if it is clarified that the decision on this issue is separate from that for issue 2-5-2 (double correction issue) in R4-2120310.</w:t>
            </w:r>
          </w:p>
          <w:p w14:paraId="1DDC825A"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1b: (Intel)</w:t>
            </w:r>
          </w:p>
          <w:p w14:paraId="2F8181B3"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Not specify UE behaviour requirement if the description on UE behaviour is captured in specification.</w:t>
            </w:r>
          </w:p>
          <w:p w14:paraId="1659830D"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lang w:val="en-GB"/>
              </w:rPr>
            </w:pPr>
            <w:r w:rsidRPr="00353649">
              <w:rPr>
                <w:sz w:val="20"/>
                <w:szCs w:val="20"/>
                <w:lang w:val="en-GB"/>
              </w:rPr>
              <w:t>Option 2: (Ericsson, Nokia)</w:t>
            </w:r>
          </w:p>
          <w:p w14:paraId="03054718"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lang w:val="en-GB"/>
              </w:rPr>
            </w:pPr>
            <w:r w:rsidRPr="00353649">
              <w:rPr>
                <w:sz w:val="20"/>
                <w:szCs w:val="20"/>
                <w:lang w:val="en-GB"/>
              </w:rPr>
              <w:t>Define UE behaviour on UE specific TA updating before applying TA adjustment.</w:t>
            </w:r>
          </w:p>
          <w:p w14:paraId="7C850E20" w14:textId="77777777" w:rsidR="00353649" w:rsidRPr="00353649" w:rsidRDefault="00353649" w:rsidP="00353649">
            <w:pPr>
              <w:pStyle w:val="ListParagraph"/>
              <w:numPr>
                <w:ilvl w:val="0"/>
                <w:numId w:val="15"/>
              </w:numPr>
              <w:spacing w:before="0" w:beforeAutospacing="0" w:line="240" w:lineRule="auto"/>
              <w:ind w:firstLineChars="0"/>
              <w:jc w:val="both"/>
              <w:rPr>
                <w:sz w:val="20"/>
                <w:szCs w:val="20"/>
                <w:lang w:val="en-GB"/>
              </w:rPr>
            </w:pPr>
            <w:r w:rsidRPr="00353649">
              <w:rPr>
                <w:sz w:val="20"/>
                <w:szCs w:val="20"/>
                <w:lang w:val="en-GB"/>
              </w:rPr>
              <w:t>Issue 2-1-4: The validity of ephemeris information.</w:t>
            </w:r>
          </w:p>
          <w:p w14:paraId="177BDA7D"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highlight w:val="green"/>
                <w:lang w:val="en-GB"/>
              </w:rPr>
            </w:pPr>
            <w:r w:rsidRPr="00353649">
              <w:rPr>
                <w:sz w:val="20"/>
                <w:szCs w:val="20"/>
                <w:highlight w:val="green"/>
                <w:lang w:val="en-GB"/>
              </w:rPr>
              <w:t>Agreement:</w:t>
            </w:r>
          </w:p>
          <w:p w14:paraId="0579B75E" w14:textId="77777777" w:rsidR="00353649" w:rsidRPr="00353649" w:rsidRDefault="00353649" w:rsidP="00353649">
            <w:pPr>
              <w:pStyle w:val="ListParagraph"/>
              <w:numPr>
                <w:ilvl w:val="2"/>
                <w:numId w:val="15"/>
              </w:numPr>
              <w:tabs>
                <w:tab w:val="left" w:pos="2160"/>
              </w:tabs>
              <w:spacing w:before="0" w:beforeAutospacing="0" w:line="240" w:lineRule="auto"/>
              <w:ind w:firstLineChars="0"/>
              <w:jc w:val="both"/>
              <w:rPr>
                <w:sz w:val="20"/>
                <w:szCs w:val="20"/>
                <w:highlight w:val="green"/>
                <w:lang w:val="en-GB"/>
              </w:rPr>
            </w:pPr>
            <w:r w:rsidRPr="00353649">
              <w:rPr>
                <w:sz w:val="20"/>
                <w:szCs w:val="20"/>
                <w:highlight w:val="green"/>
                <w:lang w:val="en-GB"/>
              </w:rPr>
              <w:t>The ephemeris information is valid at UE side when the NTN ephemeris validity timer(s) for timing information related parameters is running otherwise ephemeris information is invalid.</w:t>
            </w:r>
          </w:p>
          <w:p w14:paraId="297C4F57" w14:textId="77777777" w:rsidR="00353649" w:rsidRPr="00353649" w:rsidRDefault="00353649" w:rsidP="00353649">
            <w:pPr>
              <w:pStyle w:val="ListParagraph"/>
              <w:numPr>
                <w:ilvl w:val="2"/>
                <w:numId w:val="15"/>
              </w:numPr>
              <w:tabs>
                <w:tab w:val="left" w:pos="2160"/>
              </w:tabs>
              <w:spacing w:before="0" w:beforeAutospacing="0" w:line="240" w:lineRule="auto"/>
              <w:ind w:firstLineChars="0"/>
              <w:jc w:val="both"/>
              <w:rPr>
                <w:sz w:val="20"/>
                <w:szCs w:val="20"/>
                <w:highlight w:val="green"/>
                <w:lang w:val="en-GB"/>
              </w:rPr>
            </w:pPr>
            <w:r w:rsidRPr="00353649">
              <w:rPr>
                <w:sz w:val="20"/>
                <w:szCs w:val="20"/>
                <w:highlight w:val="green"/>
                <w:lang w:val="en-GB"/>
              </w:rPr>
              <w:t>RAN4 requirements and tests are applied only when NTN ephemeris validity timer is running.</w:t>
            </w:r>
          </w:p>
          <w:p w14:paraId="20FC8D4E" w14:textId="77777777" w:rsidR="00353649" w:rsidRPr="00353649" w:rsidRDefault="00353649" w:rsidP="00353649">
            <w:pPr>
              <w:pStyle w:val="ListParagraph"/>
              <w:numPr>
                <w:ilvl w:val="0"/>
                <w:numId w:val="15"/>
              </w:numPr>
              <w:spacing w:before="0" w:beforeAutospacing="0" w:line="240" w:lineRule="auto"/>
              <w:ind w:firstLineChars="0"/>
              <w:jc w:val="both"/>
              <w:rPr>
                <w:sz w:val="20"/>
                <w:szCs w:val="20"/>
                <w:lang w:val="en-GB"/>
              </w:rPr>
            </w:pPr>
            <w:r w:rsidRPr="00353649">
              <w:rPr>
                <w:sz w:val="20"/>
                <w:szCs w:val="20"/>
                <w:lang w:val="en-GB"/>
              </w:rPr>
              <w:t>Issue 2-1-5: Whether to define a separate accuracy requirement for self-estimated TA common (</w:t>
            </w:r>
            <w:proofErr w:type="spellStart"/>
            <w:r w:rsidRPr="00353649">
              <w:rPr>
                <w:sz w:val="20"/>
                <w:szCs w:val="20"/>
                <w:lang w:val="en-GB"/>
              </w:rPr>
              <w:t>N</w:t>
            </w:r>
            <w:r w:rsidRPr="00353649">
              <w:rPr>
                <w:sz w:val="20"/>
                <w:szCs w:val="20"/>
                <w:vertAlign w:val="subscript"/>
                <w:lang w:val="en-GB"/>
              </w:rPr>
              <w:t>TA_common</w:t>
            </w:r>
            <w:proofErr w:type="spellEnd"/>
            <w:r w:rsidRPr="00353649">
              <w:rPr>
                <w:sz w:val="20"/>
                <w:szCs w:val="20"/>
                <w:lang w:val="en-GB"/>
              </w:rPr>
              <w:t>) in TS38.133?</w:t>
            </w:r>
          </w:p>
          <w:p w14:paraId="13C5B4DE"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highlight w:val="green"/>
                <w:lang w:val="en-GB"/>
              </w:rPr>
            </w:pPr>
            <w:r w:rsidRPr="00353649">
              <w:rPr>
                <w:sz w:val="20"/>
                <w:szCs w:val="20"/>
                <w:highlight w:val="green"/>
                <w:lang w:val="en-GB"/>
              </w:rPr>
              <w:lastRenderedPageBreak/>
              <w:t>Agreement:</w:t>
            </w:r>
          </w:p>
          <w:p w14:paraId="22B85FB9" w14:textId="77777777" w:rsidR="00353649" w:rsidRPr="00353649" w:rsidRDefault="00353649" w:rsidP="00353649">
            <w:pPr>
              <w:pStyle w:val="ListParagraph"/>
              <w:numPr>
                <w:ilvl w:val="2"/>
                <w:numId w:val="15"/>
              </w:numPr>
              <w:spacing w:before="0" w:beforeAutospacing="0" w:line="240" w:lineRule="auto"/>
              <w:ind w:firstLineChars="0"/>
              <w:jc w:val="both"/>
              <w:rPr>
                <w:sz w:val="20"/>
                <w:szCs w:val="20"/>
                <w:highlight w:val="green"/>
                <w:lang w:val="en-GB"/>
              </w:rPr>
            </w:pPr>
            <w:r w:rsidRPr="00353649">
              <w:rPr>
                <w:sz w:val="20"/>
                <w:szCs w:val="20"/>
                <w:highlight w:val="green"/>
                <w:lang w:val="en-GB"/>
              </w:rPr>
              <w:t>RAN4 is not to define a separate accuracy requirement for self-estimated TA common (</w:t>
            </w:r>
            <w:proofErr w:type="spellStart"/>
            <w:r w:rsidRPr="00353649">
              <w:rPr>
                <w:sz w:val="20"/>
                <w:szCs w:val="20"/>
                <w:highlight w:val="green"/>
                <w:lang w:val="en-GB"/>
              </w:rPr>
              <w:t>N</w:t>
            </w:r>
            <w:r w:rsidRPr="00353649">
              <w:rPr>
                <w:sz w:val="20"/>
                <w:szCs w:val="20"/>
                <w:highlight w:val="green"/>
                <w:vertAlign w:val="subscript"/>
                <w:lang w:val="en-GB"/>
              </w:rPr>
              <w:t>TA_common</w:t>
            </w:r>
            <w:proofErr w:type="spellEnd"/>
            <w:r w:rsidRPr="00353649">
              <w:rPr>
                <w:sz w:val="20"/>
                <w:szCs w:val="20"/>
                <w:highlight w:val="green"/>
                <w:lang w:val="en-GB"/>
              </w:rPr>
              <w:t>) in TS38.133.</w:t>
            </w:r>
          </w:p>
          <w:p w14:paraId="163D0318" w14:textId="77777777" w:rsidR="00353649" w:rsidRPr="00353649" w:rsidRDefault="00353649" w:rsidP="00353649">
            <w:pPr>
              <w:pStyle w:val="ListParagraph"/>
              <w:numPr>
                <w:ilvl w:val="0"/>
                <w:numId w:val="15"/>
              </w:numPr>
              <w:spacing w:before="0" w:beforeAutospacing="0" w:line="240" w:lineRule="auto"/>
              <w:ind w:firstLineChars="0"/>
              <w:jc w:val="both"/>
              <w:rPr>
                <w:sz w:val="20"/>
                <w:szCs w:val="20"/>
                <w:lang w:val="en-GB"/>
              </w:rPr>
            </w:pPr>
            <w:r w:rsidRPr="00353649">
              <w:rPr>
                <w:sz w:val="20"/>
                <w:szCs w:val="20"/>
                <w:lang w:val="en-GB"/>
              </w:rPr>
              <w:t xml:space="preserve">Issue 2-1-6: Whether to define a separate accuracy requirement for the combination of  </w:t>
            </w:r>
            <m:oMath>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TA,UE-specific</m:t>
                  </m:r>
                </m:sub>
              </m:sSub>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TA,common</m:t>
                  </m:r>
                </m:sub>
              </m:sSub>
            </m:oMath>
            <w:r w:rsidRPr="00353649">
              <w:rPr>
                <w:sz w:val="20"/>
                <w:szCs w:val="20"/>
                <w:lang w:val="en-GB"/>
              </w:rPr>
              <w:t xml:space="preserve"> in TS38.133?</w:t>
            </w:r>
          </w:p>
          <w:p w14:paraId="3DAC5CC0" w14:textId="77777777" w:rsidR="00353649" w:rsidRPr="00353649" w:rsidRDefault="00353649" w:rsidP="00353649">
            <w:pPr>
              <w:pStyle w:val="ListParagraph"/>
              <w:numPr>
                <w:ilvl w:val="1"/>
                <w:numId w:val="15"/>
              </w:numPr>
              <w:spacing w:before="0" w:beforeAutospacing="0" w:line="240" w:lineRule="auto"/>
              <w:ind w:firstLineChars="0"/>
              <w:jc w:val="both"/>
              <w:rPr>
                <w:sz w:val="20"/>
                <w:szCs w:val="20"/>
                <w:highlight w:val="green"/>
                <w:lang w:val="en-GB"/>
              </w:rPr>
            </w:pPr>
            <w:r w:rsidRPr="00353649">
              <w:rPr>
                <w:sz w:val="20"/>
                <w:szCs w:val="20"/>
                <w:highlight w:val="green"/>
                <w:lang w:val="en-GB"/>
              </w:rPr>
              <w:t>Agreement:</w:t>
            </w:r>
          </w:p>
          <w:p w14:paraId="5536011C" w14:textId="195F8467" w:rsidR="002326B7" w:rsidRPr="00353649" w:rsidRDefault="00353649" w:rsidP="00353649">
            <w:pPr>
              <w:pStyle w:val="ListParagraph"/>
              <w:numPr>
                <w:ilvl w:val="2"/>
                <w:numId w:val="15"/>
              </w:numPr>
              <w:spacing w:before="0" w:beforeAutospacing="0" w:line="240" w:lineRule="auto"/>
              <w:ind w:firstLineChars="0"/>
              <w:jc w:val="both"/>
              <w:rPr>
                <w:lang w:val="en-GB"/>
              </w:rPr>
            </w:pPr>
            <w:r w:rsidRPr="00353649">
              <w:rPr>
                <w:sz w:val="20"/>
                <w:szCs w:val="20"/>
                <w:highlight w:val="green"/>
                <w:lang w:val="en-GB"/>
              </w:rPr>
              <w:t xml:space="preserve">RAN4 is not to define a separate accuracy requirement for the combination of  </w:t>
            </w:r>
            <m:oMath>
              <m:sSub>
                <m:sSubPr>
                  <m:ctrlPr>
                    <w:rPr>
                      <w:rFonts w:ascii="Cambria Math" w:hAnsi="Cambria Math"/>
                      <w:sz w:val="20"/>
                      <w:szCs w:val="20"/>
                      <w:highlight w:val="green"/>
                      <w:lang w:val="en-GB"/>
                    </w:rPr>
                  </m:ctrlPr>
                </m:sSubPr>
                <m:e>
                  <m:r>
                    <m:rPr>
                      <m:sty m:val="p"/>
                    </m:rPr>
                    <w:rPr>
                      <w:rFonts w:ascii="Cambria Math" w:hAnsi="Cambria Math"/>
                      <w:sz w:val="20"/>
                      <w:szCs w:val="20"/>
                      <w:highlight w:val="green"/>
                      <w:lang w:val="en-GB"/>
                    </w:rPr>
                    <m:t>N</m:t>
                  </m:r>
                </m:e>
                <m:sub>
                  <m:r>
                    <m:rPr>
                      <m:sty m:val="p"/>
                    </m:rPr>
                    <w:rPr>
                      <w:rFonts w:ascii="Cambria Math" w:hAnsi="Cambria Math"/>
                      <w:sz w:val="20"/>
                      <w:szCs w:val="20"/>
                      <w:highlight w:val="green"/>
                      <w:lang w:val="en-GB"/>
                    </w:rPr>
                    <m:t>TA,UE-specific</m:t>
                  </m:r>
                </m:sub>
              </m:sSub>
              <m:sSub>
                <m:sSubPr>
                  <m:ctrlPr>
                    <w:rPr>
                      <w:rFonts w:ascii="Cambria Math" w:hAnsi="Cambria Math"/>
                      <w:sz w:val="20"/>
                      <w:szCs w:val="20"/>
                      <w:highlight w:val="green"/>
                      <w:lang w:val="en-GB"/>
                    </w:rPr>
                  </m:ctrlPr>
                </m:sSubPr>
                <m:e>
                  <m:r>
                    <m:rPr>
                      <m:sty m:val="p"/>
                    </m:rPr>
                    <w:rPr>
                      <w:rFonts w:ascii="Cambria Math" w:hAnsi="Cambria Math"/>
                      <w:sz w:val="20"/>
                      <w:szCs w:val="20"/>
                      <w:highlight w:val="green"/>
                      <w:lang w:val="en-GB"/>
                    </w:rPr>
                    <m:t>+N</m:t>
                  </m:r>
                </m:e>
                <m:sub>
                  <m:r>
                    <m:rPr>
                      <m:sty m:val="p"/>
                    </m:rPr>
                    <w:rPr>
                      <w:rFonts w:ascii="Cambria Math" w:hAnsi="Cambria Math"/>
                      <w:sz w:val="20"/>
                      <w:szCs w:val="20"/>
                      <w:highlight w:val="green"/>
                      <w:lang w:val="en-GB"/>
                    </w:rPr>
                    <m:t>TA,common</m:t>
                  </m:r>
                </m:sub>
              </m:sSub>
            </m:oMath>
            <w:r w:rsidRPr="00353649">
              <w:rPr>
                <w:sz w:val="20"/>
                <w:szCs w:val="20"/>
                <w:highlight w:val="green"/>
                <w:lang w:val="en-GB"/>
              </w:rPr>
              <w:t xml:space="preserve"> in TS38.133.</w:t>
            </w:r>
          </w:p>
        </w:tc>
      </w:tr>
    </w:tbl>
    <w:p w14:paraId="3FC26332" w14:textId="77777777" w:rsidR="0068332E" w:rsidRPr="00CC7AA2" w:rsidRDefault="0068332E" w:rsidP="0068332E">
      <w:pPr>
        <w:jc w:val="both"/>
        <w:rPr>
          <w:sz w:val="20"/>
          <w:szCs w:val="20"/>
        </w:rPr>
      </w:pPr>
      <w:r w:rsidRPr="00CC7AA2">
        <w:rPr>
          <w:sz w:val="20"/>
          <w:szCs w:val="20"/>
        </w:rPr>
        <w:lastRenderedPageBreak/>
        <w:t xml:space="preserve">Regarding the UE specific TA estimation, it was agreed that UE specific TA estimation accuracy is counted into the UE transmit timing error requirement. Since the UE specific TA estimation is based on the RTT derived from UE position and satellite position, the UE specific TA estimation accuracy is up to the GNSS positioning accuracy and ephemeris accuracy. </w:t>
      </w:r>
    </w:p>
    <w:p w14:paraId="07883EF7" w14:textId="77777777" w:rsidR="00682B59" w:rsidRDefault="0068332E" w:rsidP="0068332E">
      <w:pPr>
        <w:jc w:val="both"/>
        <w:rPr>
          <w:sz w:val="20"/>
          <w:szCs w:val="20"/>
        </w:rPr>
      </w:pPr>
      <w:r w:rsidRPr="00CC7AA2">
        <w:rPr>
          <w:sz w:val="20"/>
          <w:szCs w:val="20"/>
        </w:rPr>
        <w:t xml:space="preserve">Those UE behaviours for UE specific TA estimation, e.g., estimation periodicity, is up to couple factors, i.e., GNSS measurement periodicity, ephemeris update rate, and UE calculation scheme for satellite position. </w:t>
      </w:r>
      <w:proofErr w:type="gramStart"/>
      <w:r w:rsidRPr="00CC7AA2">
        <w:rPr>
          <w:sz w:val="20"/>
          <w:szCs w:val="20"/>
        </w:rPr>
        <w:t>All of</w:t>
      </w:r>
      <w:proofErr w:type="gramEnd"/>
      <w:r w:rsidRPr="00CC7AA2">
        <w:rPr>
          <w:sz w:val="20"/>
          <w:szCs w:val="20"/>
        </w:rPr>
        <w:t xml:space="preserve"> those factors are up to UE and network implementation, we do not think it’s necessary to define UE behavior for UE specific TA estimation as a requirement </w:t>
      </w:r>
      <w:r w:rsidR="00AD773B">
        <w:rPr>
          <w:sz w:val="20"/>
          <w:szCs w:val="20"/>
        </w:rPr>
        <w:t xml:space="preserve">before TA adjustment </w:t>
      </w:r>
      <w:r w:rsidRPr="00CC7AA2">
        <w:rPr>
          <w:sz w:val="20"/>
          <w:szCs w:val="20"/>
        </w:rPr>
        <w:t xml:space="preserve">as long as UE can meet the </w:t>
      </w:r>
      <w:r w:rsidR="00AD773B" w:rsidRPr="00AD773B">
        <w:rPr>
          <w:sz w:val="20"/>
          <w:szCs w:val="20"/>
        </w:rPr>
        <w:t xml:space="preserve">timing and TA adjustment </w:t>
      </w:r>
      <w:r w:rsidRPr="00CC7AA2">
        <w:rPr>
          <w:sz w:val="20"/>
          <w:szCs w:val="20"/>
        </w:rPr>
        <w:t xml:space="preserve">requirement. On the other hand, </w:t>
      </w:r>
      <w:r w:rsidR="0043425E" w:rsidRPr="00CC7AA2">
        <w:rPr>
          <w:sz w:val="20"/>
          <w:szCs w:val="20"/>
        </w:rPr>
        <w:t xml:space="preserve">the UE specific TA estimation cannot be tested. </w:t>
      </w:r>
      <w:r w:rsidR="00AD773B">
        <w:rPr>
          <w:sz w:val="20"/>
          <w:szCs w:val="20"/>
        </w:rPr>
        <w:t xml:space="preserve">UE specific TA updating is independent with the TA command </w:t>
      </w:r>
      <w:proofErr w:type="gramStart"/>
      <w:r w:rsidR="00AD773B">
        <w:rPr>
          <w:sz w:val="20"/>
          <w:szCs w:val="20"/>
        </w:rPr>
        <w:t>application</w:t>
      </w:r>
      <w:proofErr w:type="gramEnd"/>
      <w:r w:rsidR="00AD773B">
        <w:rPr>
          <w:sz w:val="20"/>
          <w:szCs w:val="20"/>
        </w:rPr>
        <w:t xml:space="preserve"> and it shall be considered as implementation since it’s relevant to when UE could update its GNSS measurement.</w:t>
      </w:r>
    </w:p>
    <w:p w14:paraId="06BF0416" w14:textId="5EAA55F0" w:rsidR="00682B59" w:rsidRDefault="00682B59" w:rsidP="0068332E">
      <w:pPr>
        <w:jc w:val="both"/>
        <w:rPr>
          <w:sz w:val="20"/>
          <w:szCs w:val="20"/>
        </w:rPr>
      </w:pPr>
      <w:r>
        <w:rPr>
          <w:sz w:val="20"/>
          <w:szCs w:val="20"/>
        </w:rPr>
        <w:t>Also, in last RAN1 #107e meeting, it was agreed that,</w:t>
      </w:r>
    </w:p>
    <w:tbl>
      <w:tblPr>
        <w:tblStyle w:val="TableGrid"/>
        <w:tblW w:w="0" w:type="auto"/>
        <w:tblLook w:val="04A0" w:firstRow="1" w:lastRow="0" w:firstColumn="1" w:lastColumn="0" w:noHBand="0" w:noVBand="1"/>
      </w:tblPr>
      <w:tblGrid>
        <w:gridCol w:w="9629"/>
      </w:tblGrid>
      <w:tr w:rsidR="00682B59" w14:paraId="24AE0279" w14:textId="77777777" w:rsidTr="00682B59">
        <w:tc>
          <w:tcPr>
            <w:tcW w:w="9629" w:type="dxa"/>
          </w:tcPr>
          <w:p w14:paraId="42A1AC81" w14:textId="77777777" w:rsidR="00682B59" w:rsidRPr="00682B59" w:rsidRDefault="00682B59" w:rsidP="00682B59">
            <w:pPr>
              <w:spacing w:before="0" w:beforeAutospacing="0" w:after="0"/>
              <w:rPr>
                <w:b/>
                <w:bCs/>
                <w:sz w:val="20"/>
                <w:szCs w:val="20"/>
                <w:highlight w:val="green"/>
                <w:u w:val="single"/>
              </w:rPr>
            </w:pPr>
            <w:r w:rsidRPr="00682B59">
              <w:rPr>
                <w:b/>
                <w:bCs/>
                <w:sz w:val="20"/>
                <w:szCs w:val="20"/>
                <w:highlight w:val="green"/>
                <w:u w:val="single"/>
              </w:rPr>
              <w:t>Conclusion</w:t>
            </w:r>
          </w:p>
          <w:p w14:paraId="4F63B4D1" w14:textId="77777777" w:rsidR="00682B59" w:rsidRPr="00682B59" w:rsidRDefault="00682B59" w:rsidP="00682B59">
            <w:pPr>
              <w:spacing w:before="0" w:beforeAutospacing="0" w:after="0"/>
              <w:rPr>
                <w:bCs/>
                <w:sz w:val="20"/>
                <w:szCs w:val="20"/>
                <w:highlight w:val="green"/>
                <w:lang w:eastAsia="x-none"/>
              </w:rPr>
            </w:pPr>
            <w:r w:rsidRPr="00682B59">
              <w:rPr>
                <w:bCs/>
                <w:sz w:val="20"/>
                <w:szCs w:val="20"/>
                <w:highlight w:val="green"/>
                <w:lang w:eastAsia="x-none"/>
              </w:rPr>
              <w:t xml:space="preserve">  </w:t>
            </w:r>
            <m:oMath>
              <m:sSub>
                <m:sSubPr>
                  <m:ctrlPr>
                    <w:rPr>
                      <w:rFonts w:ascii="Cambria Math" w:eastAsia="Calibri" w:hAnsi="Cambria Math" w:cs="Calibri"/>
                      <w:b/>
                      <w:sz w:val="20"/>
                      <w:szCs w:val="20"/>
                      <w:highlight w:val="green"/>
                      <w:vertAlign w:val="subscript"/>
                      <w:lang w:eastAsia="ja-JP"/>
                    </w:rPr>
                  </m:ctrlPr>
                </m:sSubPr>
                <m:e>
                  <m:r>
                    <m:rPr>
                      <m:sty m:val="b"/>
                    </m:rPr>
                    <w:rPr>
                      <w:rFonts w:ascii="Cambria Math" w:hAnsi="Cambria Math"/>
                      <w:sz w:val="20"/>
                      <w:szCs w:val="20"/>
                      <w:highlight w:val="green"/>
                      <w:vertAlign w:val="subscript"/>
                      <w:lang w:eastAsia="ja-JP"/>
                    </w:rPr>
                    <m:t>N</m:t>
                  </m:r>
                </m:e>
                <m:sub>
                  <m:r>
                    <m:rPr>
                      <m:sty m:val="b"/>
                    </m:rPr>
                    <w:rPr>
                      <w:rFonts w:ascii="Cambria Math" w:hAnsi="Cambria Math"/>
                      <w:sz w:val="20"/>
                      <w:szCs w:val="20"/>
                      <w:highlight w:val="green"/>
                      <w:vertAlign w:val="subscript"/>
                      <w:lang w:eastAsia="ja-JP"/>
                    </w:rPr>
                    <m:t>TA,UE-specific</m:t>
                  </m:r>
                </m:sub>
              </m:sSub>
              <m:r>
                <m:rPr>
                  <m:sty m:val="b"/>
                </m:rPr>
                <w:rPr>
                  <w:rFonts w:ascii="Cambria Math" w:hAnsi="Cambria Math"/>
                  <w:sz w:val="20"/>
                  <w:szCs w:val="20"/>
                  <w:highlight w:val="green"/>
                  <w:lang w:eastAsia="ja-JP"/>
                </w:rPr>
                <m:t> </m:t>
              </m:r>
            </m:oMath>
            <w:r w:rsidRPr="00682B59">
              <w:rPr>
                <w:bCs/>
                <w:sz w:val="20"/>
                <w:szCs w:val="20"/>
                <w:highlight w:val="green"/>
                <w:lang w:eastAsia="x-none"/>
              </w:rPr>
              <w:t xml:space="preserve">is UE self-estimated TA to pre-compensate for the service link delay, which is calculated using the UE position and the serving satellite ephemeris. </w:t>
            </w:r>
          </w:p>
          <w:p w14:paraId="043C9F0A" w14:textId="1601D08C" w:rsidR="00682B59" w:rsidRPr="00682B59" w:rsidRDefault="00682B59" w:rsidP="00682B59">
            <w:pPr>
              <w:pStyle w:val="ListParagraph"/>
              <w:widowControl/>
              <w:numPr>
                <w:ilvl w:val="0"/>
                <w:numId w:val="27"/>
              </w:numPr>
              <w:spacing w:before="0" w:beforeAutospacing="0" w:line="240" w:lineRule="auto"/>
              <w:ind w:firstLineChars="0"/>
            </w:pPr>
            <w:r w:rsidRPr="00682B59">
              <w:rPr>
                <w:sz w:val="20"/>
                <w:szCs w:val="20"/>
                <w:highlight w:val="green"/>
              </w:rPr>
              <w:t>How the UE calculates/updates N</w:t>
            </w:r>
            <w:r w:rsidRPr="00682B59">
              <w:rPr>
                <w:sz w:val="20"/>
                <w:szCs w:val="20"/>
                <w:highlight w:val="green"/>
                <w:vertAlign w:val="subscript"/>
              </w:rPr>
              <w:t>TA, UE-specific</w:t>
            </w:r>
            <w:r w:rsidRPr="00682B59">
              <w:rPr>
                <w:sz w:val="20"/>
                <w:szCs w:val="20"/>
                <w:highlight w:val="green"/>
              </w:rPr>
              <w:t xml:space="preserve"> is left to UE implementation.</w:t>
            </w:r>
          </w:p>
        </w:tc>
      </w:tr>
    </w:tbl>
    <w:p w14:paraId="0E493595" w14:textId="4D998B07" w:rsidR="0068332E" w:rsidRPr="00CC7AA2" w:rsidRDefault="0043425E" w:rsidP="0068332E">
      <w:pPr>
        <w:jc w:val="both"/>
        <w:rPr>
          <w:sz w:val="20"/>
          <w:szCs w:val="20"/>
        </w:rPr>
      </w:pPr>
      <w:r w:rsidRPr="00CC7AA2">
        <w:rPr>
          <w:sz w:val="20"/>
          <w:szCs w:val="20"/>
        </w:rPr>
        <w:t>So, we propose to consider this UE specific TA in the other RRM requirement rather than defining separated UE specific TA estimation requirement.</w:t>
      </w:r>
    </w:p>
    <w:p w14:paraId="68B7F288" w14:textId="77777777" w:rsidR="0043425E" w:rsidRPr="00CC7AA2" w:rsidRDefault="0068332E" w:rsidP="00CC7AA2">
      <w:pPr>
        <w:spacing w:before="0" w:beforeAutospacing="0" w:after="0"/>
        <w:jc w:val="both"/>
        <w:rPr>
          <w:b/>
          <w:bCs/>
          <w:i/>
          <w:iCs/>
          <w:sz w:val="20"/>
          <w:szCs w:val="20"/>
          <w:lang w:eastAsia="x-none"/>
        </w:rPr>
      </w:pPr>
      <w:r w:rsidRPr="00CC7AA2">
        <w:rPr>
          <w:b/>
          <w:bCs/>
          <w:i/>
          <w:iCs/>
          <w:sz w:val="20"/>
          <w:szCs w:val="20"/>
          <w:lang w:eastAsia="x-none"/>
        </w:rPr>
        <w:t xml:space="preserve">Proposal </w:t>
      </w:r>
      <w:r w:rsidR="0043425E" w:rsidRPr="00CC7AA2">
        <w:rPr>
          <w:b/>
          <w:bCs/>
          <w:i/>
          <w:iCs/>
          <w:sz w:val="20"/>
          <w:szCs w:val="20"/>
          <w:lang w:eastAsia="x-none"/>
        </w:rPr>
        <w:t>1</w:t>
      </w:r>
      <w:r w:rsidRPr="00CC7AA2">
        <w:rPr>
          <w:b/>
          <w:bCs/>
          <w:i/>
          <w:iCs/>
          <w:sz w:val="20"/>
          <w:szCs w:val="20"/>
          <w:lang w:eastAsia="x-none"/>
        </w:rPr>
        <w:t>:</w:t>
      </w:r>
    </w:p>
    <w:p w14:paraId="42C1D185" w14:textId="61D7AE45" w:rsidR="0043425E" w:rsidRDefault="0043425E" w:rsidP="00CC7AA2">
      <w:pPr>
        <w:spacing w:before="0" w:beforeAutospacing="0" w:after="0"/>
        <w:jc w:val="both"/>
        <w:rPr>
          <w:b/>
          <w:bCs/>
          <w:i/>
          <w:iCs/>
          <w:sz w:val="20"/>
          <w:szCs w:val="20"/>
          <w:lang w:eastAsia="x-none"/>
        </w:rPr>
      </w:pPr>
      <w:r w:rsidRPr="00CC7AA2">
        <w:rPr>
          <w:b/>
          <w:bCs/>
          <w:i/>
          <w:iCs/>
          <w:sz w:val="20"/>
          <w:szCs w:val="20"/>
          <w:lang w:eastAsia="x-none"/>
        </w:rPr>
        <w:t xml:space="preserve">No need to </w:t>
      </w:r>
      <w:r w:rsidR="00353649">
        <w:rPr>
          <w:b/>
          <w:bCs/>
          <w:i/>
          <w:iCs/>
          <w:sz w:val="20"/>
          <w:szCs w:val="20"/>
        </w:rPr>
        <w:t>specify</w:t>
      </w:r>
      <w:r w:rsidR="00353649" w:rsidRPr="00353649">
        <w:rPr>
          <w:b/>
          <w:bCs/>
          <w:i/>
          <w:iCs/>
          <w:sz w:val="20"/>
          <w:szCs w:val="20"/>
        </w:rPr>
        <w:t xml:space="preserve"> the update periodicity for UE specific TA estimation</w:t>
      </w:r>
      <w:r w:rsidRPr="00CC7AA2">
        <w:rPr>
          <w:b/>
          <w:bCs/>
          <w:i/>
          <w:iCs/>
          <w:sz w:val="20"/>
          <w:szCs w:val="20"/>
          <w:lang w:eastAsia="x-none"/>
        </w:rPr>
        <w:t>.</w:t>
      </w:r>
    </w:p>
    <w:p w14:paraId="2A457166" w14:textId="0A36F0FE" w:rsidR="00353649" w:rsidRPr="00CC7AA2" w:rsidRDefault="00353649" w:rsidP="00CC7AA2">
      <w:pPr>
        <w:spacing w:before="0" w:beforeAutospacing="0" w:after="0"/>
        <w:jc w:val="both"/>
        <w:rPr>
          <w:b/>
          <w:bCs/>
          <w:i/>
          <w:iCs/>
          <w:sz w:val="20"/>
          <w:szCs w:val="20"/>
          <w:lang w:eastAsia="x-none"/>
        </w:rPr>
      </w:pPr>
      <w:r>
        <w:rPr>
          <w:b/>
          <w:bCs/>
          <w:i/>
          <w:iCs/>
          <w:sz w:val="20"/>
          <w:szCs w:val="20"/>
          <w:lang w:eastAsia="x-none"/>
        </w:rPr>
        <w:t xml:space="preserve">No need </w:t>
      </w:r>
      <w:r w:rsidRPr="00353649">
        <w:rPr>
          <w:b/>
          <w:bCs/>
          <w:i/>
          <w:iCs/>
          <w:sz w:val="20"/>
          <w:szCs w:val="20"/>
          <w:lang w:eastAsia="x-none"/>
        </w:rPr>
        <w:t xml:space="preserve">to define UE </w:t>
      </w:r>
      <w:proofErr w:type="spellStart"/>
      <w:r w:rsidRPr="00353649">
        <w:rPr>
          <w:b/>
          <w:bCs/>
          <w:i/>
          <w:iCs/>
          <w:sz w:val="20"/>
          <w:szCs w:val="20"/>
          <w:lang w:eastAsia="x-none"/>
        </w:rPr>
        <w:t>behaviour</w:t>
      </w:r>
      <w:proofErr w:type="spellEnd"/>
      <w:r w:rsidRPr="00353649">
        <w:rPr>
          <w:b/>
          <w:bCs/>
          <w:i/>
          <w:iCs/>
          <w:sz w:val="20"/>
          <w:szCs w:val="20"/>
          <w:lang w:eastAsia="x-none"/>
        </w:rPr>
        <w:t xml:space="preserve"> related to updating rate for UE specific TA estimation</w:t>
      </w:r>
      <w:r>
        <w:rPr>
          <w:b/>
          <w:bCs/>
          <w:i/>
          <w:iCs/>
          <w:sz w:val="20"/>
          <w:szCs w:val="20"/>
          <w:lang w:eastAsia="x-none"/>
        </w:rPr>
        <w:t>.</w:t>
      </w:r>
    </w:p>
    <w:p w14:paraId="014A17E3" w14:textId="10FE35E0" w:rsidR="00585E02" w:rsidRPr="00CC7AA2" w:rsidRDefault="0043425E" w:rsidP="00263583">
      <w:pPr>
        <w:spacing w:before="0" w:beforeAutospacing="0" w:after="0"/>
        <w:rPr>
          <w:b/>
          <w:bCs/>
          <w:i/>
          <w:iCs/>
          <w:sz w:val="20"/>
          <w:szCs w:val="20"/>
        </w:rPr>
      </w:pPr>
      <w:r w:rsidRPr="00CC7AA2">
        <w:rPr>
          <w:b/>
          <w:bCs/>
          <w:i/>
          <w:iCs/>
          <w:sz w:val="20"/>
          <w:szCs w:val="20"/>
        </w:rPr>
        <w:t xml:space="preserve">No need to </w:t>
      </w:r>
      <w:r w:rsidR="00AD773B" w:rsidRPr="00AD773B">
        <w:rPr>
          <w:b/>
          <w:bCs/>
          <w:i/>
          <w:iCs/>
          <w:sz w:val="20"/>
          <w:szCs w:val="20"/>
        </w:rPr>
        <w:t xml:space="preserve">specify </w:t>
      </w:r>
      <w:r w:rsidR="00263583" w:rsidRPr="00263583">
        <w:rPr>
          <w:b/>
          <w:bCs/>
          <w:i/>
          <w:iCs/>
          <w:sz w:val="20"/>
          <w:szCs w:val="20"/>
        </w:rPr>
        <w:t xml:space="preserve">UE </w:t>
      </w:r>
      <w:proofErr w:type="spellStart"/>
      <w:r w:rsidR="00263583" w:rsidRPr="00263583">
        <w:rPr>
          <w:b/>
          <w:bCs/>
          <w:i/>
          <w:iCs/>
          <w:sz w:val="20"/>
          <w:szCs w:val="20"/>
        </w:rPr>
        <w:t>behaviour</w:t>
      </w:r>
      <w:proofErr w:type="spellEnd"/>
      <w:r w:rsidR="00263583" w:rsidRPr="00263583">
        <w:rPr>
          <w:b/>
          <w:bCs/>
          <w:i/>
          <w:iCs/>
          <w:sz w:val="20"/>
          <w:szCs w:val="20"/>
        </w:rPr>
        <w:t xml:space="preserve"> on UE specific TA updating before applying TA adjustment</w:t>
      </w:r>
      <w:r w:rsidR="00263583">
        <w:rPr>
          <w:b/>
          <w:bCs/>
          <w:i/>
          <w:iCs/>
          <w:sz w:val="20"/>
          <w:szCs w:val="20"/>
        </w:rPr>
        <w:t>.</w:t>
      </w:r>
    </w:p>
    <w:p w14:paraId="6F1F0860" w14:textId="75CE3F4E" w:rsidR="00E275E2" w:rsidRPr="00E275E2" w:rsidRDefault="009C65F7" w:rsidP="002B01EC">
      <w:pPr>
        <w:pStyle w:val="Heading1"/>
        <w:numPr>
          <w:ilvl w:val="0"/>
          <w:numId w:val="10"/>
        </w:numPr>
        <w:pBdr>
          <w:top w:val="single" w:sz="12" w:space="2" w:color="auto"/>
        </w:pBdr>
        <w:tabs>
          <w:tab w:val="num" w:pos="45"/>
        </w:tabs>
        <w:jc w:val="both"/>
        <w:rPr>
          <w:sz w:val="32"/>
        </w:rPr>
      </w:pPr>
      <w:r>
        <w:rPr>
          <w:sz w:val="32"/>
        </w:rPr>
        <w:t>G</w:t>
      </w:r>
      <w:r w:rsidRPr="009C65F7">
        <w:rPr>
          <w:rFonts w:hint="eastAsia"/>
          <w:sz w:val="32"/>
        </w:rPr>
        <w:t>radual timing adjustment requirements</w:t>
      </w:r>
    </w:p>
    <w:p w14:paraId="2AE6A559" w14:textId="7BD0AF31" w:rsidR="00CE705E" w:rsidRPr="00224288" w:rsidRDefault="009C65F7" w:rsidP="002911F0">
      <w:pPr>
        <w:spacing w:after="0"/>
        <w:rPr>
          <w:color w:val="000000"/>
          <w:sz w:val="20"/>
          <w:szCs w:val="20"/>
        </w:rPr>
      </w:pPr>
      <w:r w:rsidRPr="00224288">
        <w:rPr>
          <w:color w:val="000000"/>
          <w:sz w:val="20"/>
          <w:szCs w:val="20"/>
        </w:rPr>
        <w:t>In [1], there were couple of open issues on gradual timing adjustment requirements, and we discuss those issues in this section.</w:t>
      </w:r>
    </w:p>
    <w:tbl>
      <w:tblPr>
        <w:tblStyle w:val="TableGrid"/>
        <w:tblW w:w="0" w:type="auto"/>
        <w:tblLook w:val="04A0" w:firstRow="1" w:lastRow="0" w:firstColumn="1" w:lastColumn="0" w:noHBand="0" w:noVBand="1"/>
      </w:tblPr>
      <w:tblGrid>
        <w:gridCol w:w="9629"/>
      </w:tblGrid>
      <w:tr w:rsidR="00653123" w:rsidRPr="00224288" w14:paraId="491B1139" w14:textId="77777777" w:rsidTr="00653123">
        <w:tc>
          <w:tcPr>
            <w:tcW w:w="9629" w:type="dxa"/>
          </w:tcPr>
          <w:p w14:paraId="65FE20E1" w14:textId="77777777" w:rsidR="00CF2CFC" w:rsidRPr="00CF2CFC" w:rsidRDefault="00CF2CFC" w:rsidP="00CF2CFC">
            <w:pPr>
              <w:pStyle w:val="ListParagraph"/>
              <w:numPr>
                <w:ilvl w:val="0"/>
                <w:numId w:val="19"/>
              </w:numPr>
              <w:spacing w:before="0" w:beforeAutospacing="0" w:line="240" w:lineRule="auto"/>
              <w:ind w:firstLineChars="0"/>
              <w:jc w:val="both"/>
              <w:rPr>
                <w:sz w:val="20"/>
                <w:szCs w:val="20"/>
                <w:lang w:val="en-GB"/>
              </w:rPr>
            </w:pPr>
            <w:r w:rsidRPr="00CF2CFC">
              <w:rPr>
                <w:sz w:val="20"/>
                <w:szCs w:val="20"/>
                <w:lang w:val="en-GB"/>
              </w:rPr>
              <w:t>Issue 2-3-1: The principles for defining gradual timing adjustment requirement</w:t>
            </w:r>
          </w:p>
          <w:p w14:paraId="614040B6" w14:textId="77777777" w:rsidR="00CF2CFC" w:rsidRPr="00CF2CFC" w:rsidRDefault="00CF2CFC" w:rsidP="00CF2CFC">
            <w:pPr>
              <w:pStyle w:val="ListParagraph"/>
              <w:numPr>
                <w:ilvl w:val="1"/>
                <w:numId w:val="19"/>
              </w:numPr>
              <w:spacing w:before="0" w:beforeAutospacing="0" w:line="240" w:lineRule="auto"/>
              <w:ind w:firstLineChars="0"/>
              <w:jc w:val="both"/>
              <w:rPr>
                <w:sz w:val="20"/>
                <w:szCs w:val="20"/>
                <w:lang w:val="en-GB"/>
              </w:rPr>
            </w:pPr>
            <w:r w:rsidRPr="00CF2CFC">
              <w:rPr>
                <w:sz w:val="20"/>
                <w:szCs w:val="20"/>
                <w:lang w:val="en-GB"/>
              </w:rPr>
              <w:t>Option 1: (Apple, CMCC, Xiaomi, Huawei, [CATT], ZTE)</w:t>
            </w:r>
          </w:p>
          <w:p w14:paraId="78FF724F" w14:textId="77777777" w:rsidR="00CF2CFC" w:rsidRPr="00CF2CFC" w:rsidRDefault="00CF2CFC" w:rsidP="00CF2CFC">
            <w:pPr>
              <w:pStyle w:val="ListParagraph"/>
              <w:numPr>
                <w:ilvl w:val="2"/>
                <w:numId w:val="19"/>
              </w:numPr>
              <w:spacing w:before="0" w:beforeAutospacing="0" w:line="240" w:lineRule="auto"/>
              <w:ind w:firstLineChars="0"/>
              <w:jc w:val="both"/>
              <w:rPr>
                <w:sz w:val="20"/>
                <w:szCs w:val="20"/>
                <w:lang w:val="en-GB"/>
              </w:rPr>
            </w:pPr>
            <w:r w:rsidRPr="00CF2CFC">
              <w:rPr>
                <w:sz w:val="20"/>
                <w:szCs w:val="20"/>
                <w:lang w:val="en-GB"/>
              </w:rPr>
              <w:t xml:space="preserve">Relax the requirement accordingly to accommodate the timing change/drift, </w:t>
            </w:r>
            <w:proofErr w:type="gramStart"/>
            <w:r w:rsidRPr="00CF2CFC">
              <w:rPr>
                <w:sz w:val="20"/>
                <w:szCs w:val="20"/>
                <w:lang w:val="en-GB"/>
              </w:rPr>
              <w:t>i.e.</w:t>
            </w:r>
            <w:proofErr w:type="gramEnd"/>
            <w:r w:rsidRPr="00CF2CFC">
              <w:rPr>
                <w:sz w:val="20"/>
                <w:szCs w:val="20"/>
                <w:lang w:val="en-GB"/>
              </w:rPr>
              <w:t xml:space="preserve"> updating </w:t>
            </w:r>
            <w:proofErr w:type="spellStart"/>
            <w:r w:rsidRPr="00CF2CFC">
              <w:rPr>
                <w:sz w:val="20"/>
                <w:szCs w:val="20"/>
                <w:lang w:val="en-GB"/>
              </w:rPr>
              <w:t>Tq</w:t>
            </w:r>
            <w:proofErr w:type="spellEnd"/>
            <w:r w:rsidRPr="00CF2CFC">
              <w:rPr>
                <w:sz w:val="20"/>
                <w:szCs w:val="20"/>
                <w:lang w:val="en-GB"/>
              </w:rPr>
              <w:t xml:space="preserve">, </w:t>
            </w:r>
            <w:proofErr w:type="spellStart"/>
            <w:r w:rsidRPr="00CF2CFC">
              <w:rPr>
                <w:sz w:val="20"/>
                <w:szCs w:val="20"/>
                <w:lang w:val="en-GB"/>
              </w:rPr>
              <w:t>Tp</w:t>
            </w:r>
            <w:proofErr w:type="spellEnd"/>
            <w:r w:rsidRPr="00CF2CFC">
              <w:rPr>
                <w:sz w:val="20"/>
                <w:szCs w:val="20"/>
                <w:lang w:val="en-GB"/>
              </w:rPr>
              <w:t>, and/or the rate.</w:t>
            </w:r>
          </w:p>
          <w:p w14:paraId="7AD14BFD" w14:textId="77777777" w:rsidR="00CF2CFC" w:rsidRPr="00CF2CFC" w:rsidRDefault="00CF2CFC" w:rsidP="00CF2CFC">
            <w:pPr>
              <w:pStyle w:val="ListParagraph"/>
              <w:numPr>
                <w:ilvl w:val="2"/>
                <w:numId w:val="19"/>
              </w:numPr>
              <w:spacing w:before="0" w:beforeAutospacing="0" w:line="240" w:lineRule="auto"/>
              <w:ind w:firstLineChars="0"/>
              <w:jc w:val="both"/>
              <w:rPr>
                <w:sz w:val="20"/>
                <w:szCs w:val="20"/>
                <w:lang w:val="en-GB"/>
              </w:rPr>
            </w:pPr>
            <w:r w:rsidRPr="00CF2CFC">
              <w:rPr>
                <w:sz w:val="20"/>
                <w:szCs w:val="20"/>
                <w:lang w:val="en-GB"/>
              </w:rPr>
              <w:t>FFS the following additional principles for defining gradual timing adjustment requirement</w:t>
            </w:r>
          </w:p>
          <w:p w14:paraId="4A5D1C86" w14:textId="77777777" w:rsidR="00CF2CFC" w:rsidRPr="00CF2CFC" w:rsidRDefault="00CF2CFC" w:rsidP="00CF2CFC">
            <w:pPr>
              <w:pStyle w:val="ListParagraph"/>
              <w:numPr>
                <w:ilvl w:val="3"/>
                <w:numId w:val="19"/>
              </w:numPr>
              <w:tabs>
                <w:tab w:val="left" w:pos="2880"/>
              </w:tabs>
              <w:spacing w:before="0" w:beforeAutospacing="0" w:line="240" w:lineRule="auto"/>
              <w:ind w:firstLineChars="0"/>
              <w:jc w:val="both"/>
              <w:rPr>
                <w:sz w:val="20"/>
                <w:szCs w:val="20"/>
                <w:lang w:val="en-GB"/>
              </w:rPr>
            </w:pPr>
            <w:r w:rsidRPr="00CF2CFC">
              <w:rPr>
                <w:sz w:val="20"/>
                <w:szCs w:val="20"/>
                <w:lang w:val="en-GB"/>
              </w:rPr>
              <w:t>Principle A: The design principle for gradual timing adjustment requirement is: (Apple)</w:t>
            </w:r>
          </w:p>
          <w:p w14:paraId="711C2502" w14:textId="77777777" w:rsidR="00CF2CFC" w:rsidRPr="00CF2CFC" w:rsidRDefault="00CF2CFC" w:rsidP="00CF2CFC">
            <w:pPr>
              <w:spacing w:before="0" w:beforeAutospacing="0" w:after="0"/>
              <w:ind w:rightChars="-432" w:right="-1037"/>
              <w:rPr>
                <w:sz w:val="20"/>
                <w:szCs w:val="20"/>
              </w:rPr>
            </w:pPr>
            <m:oMathPara>
              <m:oMathParaPr>
                <m:jc m:val="center"/>
              </m:oMathParaPr>
              <m:oMath>
                <m:r>
                  <w:rPr>
                    <w:rFonts w:ascii="Cambria Math" w:hAnsi="Cambria Math"/>
                    <w:sz w:val="20"/>
                    <w:szCs w:val="20"/>
                  </w:rPr>
                  <m:t>Tq</m:t>
                </m:r>
                <m:r>
                  <m:rPr>
                    <m:sty m:val="p"/>
                  </m:rPr>
                  <w:rPr>
                    <w:rFonts w:ascii="Cambria Math" w:hAnsi="Cambria Math"/>
                    <w:sz w:val="20"/>
                    <w:szCs w:val="20"/>
                  </w:rPr>
                  <m:t>_</m:t>
                </m:r>
                <m:r>
                  <w:rPr>
                    <w:rFonts w:ascii="Cambria Math" w:hAnsi="Cambria Math"/>
                    <w:sz w:val="20"/>
                    <w:szCs w:val="20"/>
                  </w:rPr>
                  <m:t>NTN</m:t>
                </m:r>
                <m:r>
                  <m:rPr>
                    <m:sty m:val="p"/>
                  </m:rPr>
                  <w:rPr>
                    <w:rFonts w:ascii="Cambria Math" w:hAnsi="Cambria Math"/>
                    <w:sz w:val="20"/>
                    <w:szCs w:val="20"/>
                  </w:rPr>
                  <m:t>=</m:t>
                </m:r>
                <m:r>
                  <w:rPr>
                    <w:rFonts w:ascii="Cambria Math" w:hAnsi="Cambria Math"/>
                    <w:sz w:val="20"/>
                    <w:szCs w:val="20"/>
                  </w:rPr>
                  <m:t>ceiling</m:t>
                </m:r>
                <m:r>
                  <m:rPr>
                    <m:sty m:val="p"/>
                  </m:rPr>
                  <w:rPr>
                    <w:rFonts w:ascii="Cambria Math" w:hAnsi="Cambria Math"/>
                    <w:sz w:val="20"/>
                    <w:szCs w:val="20"/>
                  </w:rPr>
                  <m:t xml:space="preserve"> (</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time</m:t>
                        </m:r>
                        <m:r>
                          <m:rPr>
                            <m:sty m:val="p"/>
                          </m:rPr>
                          <w:rPr>
                            <w:rFonts w:ascii="Cambria Math" w:hAnsi="Cambria Math"/>
                            <w:sz w:val="20"/>
                            <w:szCs w:val="20"/>
                          </w:rPr>
                          <m:t>_</m:t>
                        </m:r>
                        <m:r>
                          <w:rPr>
                            <w:rFonts w:ascii="Cambria Math" w:hAnsi="Cambria Math"/>
                            <w:sz w:val="20"/>
                            <w:szCs w:val="20"/>
                          </w:rPr>
                          <m:t>drift</m:t>
                        </m:r>
                      </m:sub>
                    </m:sSub>
                    <m:r>
                      <m:rPr>
                        <m:sty m:val="p"/>
                      </m:rPr>
                      <w:rPr>
                        <w:rFonts w:ascii="Cambria Math" w:hAnsi="Cambria Math"/>
                        <w:sz w:val="20"/>
                        <w:szCs w:val="20"/>
                      </w:rPr>
                      <m:t xml:space="preserve"> + </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delay</m:t>
                        </m:r>
                        <m:r>
                          <m:rPr>
                            <m:sty m:val="p"/>
                          </m:rPr>
                          <w:rPr>
                            <w:rFonts w:ascii="Cambria Math" w:hAnsi="Cambria Math"/>
                            <w:sz w:val="20"/>
                            <w:szCs w:val="20"/>
                          </w:rPr>
                          <m:t>_</m:t>
                        </m:r>
                        <m:r>
                          <w:rPr>
                            <w:rFonts w:ascii="Cambria Math" w:hAnsi="Cambria Math"/>
                            <w:sz w:val="20"/>
                            <w:szCs w:val="20"/>
                          </w:rPr>
                          <m:t>variation</m:t>
                        </m:r>
                      </m:sub>
                    </m:sSub>
                  </m:num>
                  <m:den>
                    <m:r>
                      <w:rPr>
                        <w:rFonts w:ascii="Cambria Math" w:hAnsi="Cambria Math"/>
                        <w:sz w:val="20"/>
                        <w:szCs w:val="20"/>
                      </w:rPr>
                      <m:t>UL</m:t>
                    </m:r>
                    <m:r>
                      <m:rPr>
                        <m:sty m:val="p"/>
                      </m:rPr>
                      <w:rPr>
                        <w:rFonts w:ascii="Cambria Math" w:hAnsi="Cambria Math"/>
                        <w:sz w:val="20"/>
                        <w:szCs w:val="20"/>
                      </w:rPr>
                      <m:t>_</m:t>
                    </m:r>
                    <m:r>
                      <w:rPr>
                        <w:rFonts w:ascii="Cambria Math" w:hAnsi="Cambria Math"/>
                        <w:sz w:val="20"/>
                        <w:szCs w:val="20"/>
                      </w:rPr>
                      <m:t>granularity</m:t>
                    </m:r>
                  </m:den>
                </m:f>
                <m:r>
                  <m:rPr>
                    <m:sty m:val="p"/>
                  </m:rPr>
                  <w:rPr>
                    <w:rFonts w:ascii="Cambria Math" w:hAnsi="Cambria Math"/>
                    <w:sz w:val="20"/>
                    <w:szCs w:val="20"/>
                  </w:rPr>
                  <m:t>)*</m:t>
                </m:r>
                <m:r>
                  <w:rPr>
                    <w:rFonts w:ascii="Cambria Math" w:hAnsi="Cambria Math"/>
                    <w:sz w:val="20"/>
                    <w:szCs w:val="20"/>
                  </w:rPr>
                  <m:t>UL</m:t>
                </m:r>
                <m:r>
                  <m:rPr>
                    <m:sty m:val="p"/>
                  </m:rPr>
                  <w:rPr>
                    <w:rFonts w:ascii="Cambria Math" w:hAnsi="Cambria Math"/>
                    <w:sz w:val="20"/>
                    <w:szCs w:val="20"/>
                  </w:rPr>
                  <m:t>_</m:t>
                </m:r>
                <m:r>
                  <w:rPr>
                    <w:rFonts w:ascii="Cambria Math" w:hAnsi="Cambria Math"/>
                    <w:sz w:val="20"/>
                    <w:szCs w:val="20"/>
                  </w:rPr>
                  <m:t>granularity</m:t>
                </m:r>
                <m:r>
                  <m:rPr>
                    <m:sty m:val="p"/>
                  </m:rPr>
                  <w:rPr>
                    <w:rFonts w:ascii="Cambria Math" w:hAnsi="Cambria Math"/>
                    <w:sz w:val="20"/>
                    <w:szCs w:val="20"/>
                  </w:rPr>
                  <m:t xml:space="preserve"> + </m:t>
                </m:r>
                <m:r>
                  <w:rPr>
                    <w:rFonts w:ascii="Cambria Math" w:hAnsi="Cambria Math"/>
                    <w:sz w:val="20"/>
                    <w:szCs w:val="20"/>
                  </w:rPr>
                  <m:t>digRF</m:t>
                </m:r>
                <m:r>
                  <m:rPr>
                    <m:sty m:val="p"/>
                  </m:rPr>
                  <w:rPr>
                    <w:rFonts w:ascii="Cambria Math" w:hAnsi="Cambria Math"/>
                    <w:sz w:val="20"/>
                    <w:szCs w:val="20"/>
                  </w:rPr>
                  <m:t>_</m:t>
                </m:r>
                <m:r>
                  <w:rPr>
                    <w:rFonts w:ascii="Cambria Math" w:hAnsi="Cambria Math"/>
                    <w:sz w:val="20"/>
                    <w:szCs w:val="20"/>
                  </w:rPr>
                  <m:t>margin</m:t>
                </m:r>
              </m:oMath>
            </m:oMathPara>
          </w:p>
          <w:p w14:paraId="5FC49FE2" w14:textId="77777777" w:rsidR="00CF2CFC" w:rsidRPr="00CF2CFC" w:rsidRDefault="00CF2CFC" w:rsidP="00CF2CFC">
            <w:pPr>
              <w:pStyle w:val="ListParagraph"/>
              <w:numPr>
                <w:ilvl w:val="3"/>
                <w:numId w:val="19"/>
              </w:numPr>
              <w:tabs>
                <w:tab w:val="left" w:pos="2880"/>
              </w:tabs>
              <w:spacing w:before="0" w:beforeAutospacing="0" w:line="240" w:lineRule="auto"/>
              <w:ind w:firstLineChars="0"/>
              <w:jc w:val="both"/>
              <w:rPr>
                <w:sz w:val="20"/>
                <w:szCs w:val="20"/>
                <w:lang w:val="en-GB"/>
              </w:rPr>
            </w:pPr>
            <w:r w:rsidRPr="00CF2CFC">
              <w:rPr>
                <w:sz w:val="20"/>
                <w:szCs w:val="20"/>
                <w:lang w:val="en-GB"/>
              </w:rPr>
              <w:t>Principle B: An NTN UE is required to adjust its UL timing towards updated UE specific TA gradually, according to minimum and maximum aggregate adjustment rate requirements. (Intel, CMCC, Ericsson, Huawei)</w:t>
            </w:r>
          </w:p>
          <w:p w14:paraId="15367925" w14:textId="77777777" w:rsidR="00CF2CFC" w:rsidRPr="00CF2CFC" w:rsidRDefault="00CF2CFC" w:rsidP="00CF2CFC">
            <w:pPr>
              <w:pStyle w:val="ListParagraph"/>
              <w:numPr>
                <w:ilvl w:val="3"/>
                <w:numId w:val="19"/>
              </w:numPr>
              <w:spacing w:before="0" w:beforeAutospacing="0" w:line="240" w:lineRule="auto"/>
              <w:ind w:firstLineChars="0"/>
              <w:jc w:val="both"/>
              <w:rPr>
                <w:sz w:val="20"/>
                <w:szCs w:val="20"/>
                <w:lang w:val="en-GB"/>
              </w:rPr>
            </w:pPr>
            <w:r w:rsidRPr="00CF2CFC">
              <w:rPr>
                <w:sz w:val="20"/>
                <w:szCs w:val="20"/>
                <w:lang w:val="en-GB"/>
              </w:rPr>
              <w:t xml:space="preserve">Principle C: The UE performs autonomous timing adjustment according to the common TA drift, the downlink timing </w:t>
            </w:r>
            <w:proofErr w:type="gramStart"/>
            <w:r w:rsidRPr="00CF2CFC">
              <w:rPr>
                <w:sz w:val="20"/>
                <w:szCs w:val="20"/>
                <w:lang w:val="en-GB"/>
              </w:rPr>
              <w:t>drift</w:t>
            </w:r>
            <w:proofErr w:type="gramEnd"/>
            <w:r w:rsidRPr="00CF2CFC">
              <w:rPr>
                <w:sz w:val="20"/>
                <w:szCs w:val="20"/>
                <w:lang w:val="en-GB"/>
              </w:rPr>
              <w:t xml:space="preserve"> and the update of UE specific TA. (Huawei, CMCC, Ericsson, Huawei)</w:t>
            </w:r>
          </w:p>
          <w:p w14:paraId="65D24453" w14:textId="77777777" w:rsidR="00CF2CFC" w:rsidRPr="00CF2CFC" w:rsidRDefault="00CF2CFC" w:rsidP="00CF2CFC">
            <w:pPr>
              <w:pStyle w:val="ListParagraph"/>
              <w:numPr>
                <w:ilvl w:val="1"/>
                <w:numId w:val="19"/>
              </w:numPr>
              <w:spacing w:before="0" w:beforeAutospacing="0" w:line="240" w:lineRule="auto"/>
              <w:ind w:firstLineChars="0"/>
              <w:jc w:val="both"/>
              <w:rPr>
                <w:sz w:val="20"/>
                <w:szCs w:val="20"/>
                <w:lang w:val="en-GB"/>
              </w:rPr>
            </w:pPr>
            <w:r w:rsidRPr="00CF2CFC">
              <w:rPr>
                <w:sz w:val="20"/>
                <w:szCs w:val="20"/>
                <w:lang w:val="en-GB"/>
              </w:rPr>
              <w:t>Option 2: (CATT, Ericsson, ZTE)</w:t>
            </w:r>
          </w:p>
          <w:p w14:paraId="4E9413B8" w14:textId="77777777" w:rsidR="00CF2CFC" w:rsidRPr="00CF2CFC" w:rsidRDefault="00CF2CFC" w:rsidP="00CF2CFC">
            <w:pPr>
              <w:pStyle w:val="ListParagraph"/>
              <w:numPr>
                <w:ilvl w:val="2"/>
                <w:numId w:val="19"/>
              </w:numPr>
              <w:spacing w:before="0" w:beforeAutospacing="0" w:line="240" w:lineRule="auto"/>
              <w:ind w:firstLineChars="0"/>
              <w:jc w:val="both"/>
              <w:rPr>
                <w:sz w:val="20"/>
                <w:szCs w:val="20"/>
                <w:lang w:val="en-GB"/>
              </w:rPr>
            </w:pPr>
            <w:r w:rsidRPr="00CF2CFC">
              <w:rPr>
                <w:sz w:val="20"/>
                <w:szCs w:val="20"/>
                <w:lang w:val="en-GB"/>
              </w:rPr>
              <w:t xml:space="preserve">The principle for gradual timing adjustment requirement depends on RAN1/2 design of how </w:t>
            </w:r>
            <w:proofErr w:type="spellStart"/>
            <w:r w:rsidRPr="00CF2CFC">
              <w:rPr>
                <w:sz w:val="20"/>
                <w:szCs w:val="20"/>
                <w:lang w:val="en-GB"/>
              </w:rPr>
              <w:t>gNB</w:t>
            </w:r>
            <w:proofErr w:type="spellEnd"/>
            <w:r w:rsidRPr="00CF2CFC">
              <w:rPr>
                <w:sz w:val="20"/>
                <w:szCs w:val="20"/>
                <w:lang w:val="en-GB"/>
              </w:rPr>
              <w:t xml:space="preserve"> pre-compensate for the feeder link delay. If </w:t>
            </w:r>
            <w:proofErr w:type="spellStart"/>
            <w:r w:rsidRPr="00CF2CFC">
              <w:rPr>
                <w:sz w:val="20"/>
                <w:szCs w:val="20"/>
                <w:lang w:val="en-GB"/>
              </w:rPr>
              <w:t>gNB</w:t>
            </w:r>
            <w:proofErr w:type="spellEnd"/>
            <w:r w:rsidRPr="00CF2CFC">
              <w:rPr>
                <w:sz w:val="20"/>
                <w:szCs w:val="20"/>
                <w:lang w:val="en-GB"/>
              </w:rPr>
              <w:t xml:space="preserve"> can pre-compensate for the feeder link delay change and the transmit timing on satellite is unchanged, gradual timing adjustment requirement can be reused. Otherwise, the rate of gradual timing adjustment requirement can be updated.</w:t>
            </w:r>
          </w:p>
          <w:p w14:paraId="21C56571" w14:textId="77777777" w:rsidR="00CF2CFC" w:rsidRPr="00CF2CFC" w:rsidRDefault="00CF2CFC" w:rsidP="00CF2CFC">
            <w:pPr>
              <w:pStyle w:val="ListParagraph"/>
              <w:numPr>
                <w:ilvl w:val="1"/>
                <w:numId w:val="19"/>
              </w:numPr>
              <w:tabs>
                <w:tab w:val="left" w:pos="1440"/>
              </w:tabs>
              <w:spacing w:before="0" w:beforeAutospacing="0" w:line="240" w:lineRule="auto"/>
              <w:ind w:firstLineChars="0"/>
              <w:jc w:val="both"/>
              <w:rPr>
                <w:sz w:val="20"/>
                <w:szCs w:val="20"/>
                <w:lang w:val="en-GB"/>
              </w:rPr>
            </w:pPr>
            <w:r w:rsidRPr="00CF2CFC">
              <w:rPr>
                <w:sz w:val="20"/>
                <w:szCs w:val="20"/>
                <w:lang w:val="en-GB"/>
              </w:rPr>
              <w:lastRenderedPageBreak/>
              <w:t>Option 3: (MTK, Ericsson, THALES)</w:t>
            </w:r>
          </w:p>
          <w:p w14:paraId="2CD17399" w14:textId="77777777" w:rsidR="00CF2CFC" w:rsidRPr="00CF2CFC" w:rsidRDefault="00CF2CFC" w:rsidP="00CF2CFC">
            <w:pPr>
              <w:pStyle w:val="ListParagraph"/>
              <w:numPr>
                <w:ilvl w:val="2"/>
                <w:numId w:val="19"/>
              </w:numPr>
              <w:tabs>
                <w:tab w:val="left" w:pos="2160"/>
              </w:tabs>
              <w:spacing w:before="0" w:beforeAutospacing="0" w:line="240" w:lineRule="auto"/>
              <w:ind w:firstLineChars="0"/>
              <w:jc w:val="both"/>
              <w:rPr>
                <w:sz w:val="20"/>
                <w:szCs w:val="20"/>
                <w:lang w:val="en-GB"/>
              </w:rPr>
            </w:pPr>
            <w:r w:rsidRPr="00CF2CFC">
              <w:rPr>
                <w:sz w:val="20"/>
                <w:szCs w:val="20"/>
                <w:lang w:val="en-GB"/>
              </w:rPr>
              <w:t>When UE has performed UE pre-compensation for UE-specific TA, the amount of gradual timing adjustment should be clarified.</w:t>
            </w:r>
          </w:p>
          <w:p w14:paraId="7A4C7C5C" w14:textId="77777777" w:rsidR="00CF2CFC" w:rsidRPr="00CF2CFC" w:rsidRDefault="00CF2CFC" w:rsidP="00CF2CFC">
            <w:pPr>
              <w:pStyle w:val="ListParagraph"/>
              <w:numPr>
                <w:ilvl w:val="2"/>
                <w:numId w:val="19"/>
              </w:numPr>
              <w:tabs>
                <w:tab w:val="left" w:pos="2160"/>
              </w:tabs>
              <w:spacing w:before="0" w:beforeAutospacing="0" w:line="240" w:lineRule="auto"/>
              <w:ind w:firstLineChars="0"/>
              <w:jc w:val="both"/>
              <w:rPr>
                <w:sz w:val="20"/>
                <w:szCs w:val="20"/>
                <w:lang w:val="en-GB"/>
              </w:rPr>
            </w:pPr>
            <w:r w:rsidRPr="00CF2CFC">
              <w:rPr>
                <w:sz w:val="20"/>
                <w:szCs w:val="20"/>
                <w:lang w:val="en-GB"/>
              </w:rPr>
              <w:t xml:space="preserve">In NTN, gradual timing adjustment requirement can be replaced by UE specific TA requirement, which can be verified by the timing error limit </w:t>
            </w:r>
            <w:proofErr w:type="spellStart"/>
            <w:r w:rsidRPr="00CF2CFC">
              <w:rPr>
                <w:sz w:val="20"/>
                <w:szCs w:val="20"/>
                <w:lang w:val="en-GB"/>
              </w:rPr>
              <w:t>T</w:t>
            </w:r>
            <w:r w:rsidRPr="00CF2CFC">
              <w:rPr>
                <w:sz w:val="20"/>
                <w:szCs w:val="20"/>
                <w:vertAlign w:val="subscript"/>
                <w:lang w:val="en-GB"/>
              </w:rPr>
              <w:t>e,NTN</w:t>
            </w:r>
            <w:proofErr w:type="spellEnd"/>
            <w:r w:rsidRPr="00CF2CFC">
              <w:rPr>
                <w:sz w:val="20"/>
                <w:szCs w:val="20"/>
                <w:lang w:val="en-GB"/>
              </w:rPr>
              <w:t>.</w:t>
            </w:r>
          </w:p>
          <w:p w14:paraId="634BD612" w14:textId="77777777" w:rsidR="00CF2CFC" w:rsidRPr="00CF2CFC" w:rsidRDefault="00CF2CFC" w:rsidP="00CF2CFC">
            <w:pPr>
              <w:pStyle w:val="ListParagraph"/>
              <w:numPr>
                <w:ilvl w:val="1"/>
                <w:numId w:val="19"/>
              </w:numPr>
              <w:spacing w:before="0" w:beforeAutospacing="0" w:line="240" w:lineRule="auto"/>
              <w:ind w:firstLineChars="0"/>
              <w:jc w:val="both"/>
              <w:rPr>
                <w:sz w:val="20"/>
                <w:szCs w:val="20"/>
                <w:lang w:val="en-GB"/>
              </w:rPr>
            </w:pPr>
            <w:r w:rsidRPr="00CF2CFC">
              <w:rPr>
                <w:sz w:val="20"/>
                <w:szCs w:val="20"/>
                <w:lang w:val="en-GB"/>
              </w:rPr>
              <w:t>Option 4: (QC)</w:t>
            </w:r>
          </w:p>
          <w:p w14:paraId="6F606C18" w14:textId="77777777" w:rsidR="00CF2CFC" w:rsidRPr="00CF2CFC" w:rsidRDefault="00CF2CFC" w:rsidP="00CF2CFC">
            <w:pPr>
              <w:pStyle w:val="ListParagraph"/>
              <w:numPr>
                <w:ilvl w:val="2"/>
                <w:numId w:val="19"/>
              </w:numPr>
              <w:spacing w:before="0" w:beforeAutospacing="0" w:line="240" w:lineRule="auto"/>
              <w:ind w:firstLineChars="0"/>
              <w:jc w:val="both"/>
              <w:rPr>
                <w:sz w:val="20"/>
                <w:szCs w:val="20"/>
                <w:lang w:val="en-GB"/>
              </w:rPr>
            </w:pPr>
            <w:r w:rsidRPr="00CF2CFC">
              <w:rPr>
                <w:sz w:val="20"/>
                <w:szCs w:val="20"/>
                <w:lang w:val="en-GB"/>
              </w:rPr>
              <w:t>NTN gradual timing adjustment requirement should be the same as the current gradual timing adjustment requirement with the following modifications:</w:t>
            </w:r>
          </w:p>
          <w:p w14:paraId="611FC2B6" w14:textId="77777777" w:rsidR="00CF2CFC" w:rsidRPr="00CF2CFC" w:rsidRDefault="00CF2CFC" w:rsidP="00CF2CFC">
            <w:pPr>
              <w:pStyle w:val="ListParagraph"/>
              <w:numPr>
                <w:ilvl w:val="3"/>
                <w:numId w:val="19"/>
              </w:numPr>
              <w:spacing w:before="0" w:beforeAutospacing="0" w:line="240" w:lineRule="auto"/>
              <w:ind w:firstLineChars="0"/>
              <w:jc w:val="both"/>
              <w:rPr>
                <w:sz w:val="20"/>
                <w:szCs w:val="20"/>
                <w:lang w:val="en-GB"/>
              </w:rPr>
            </w:pPr>
            <w:r w:rsidRPr="00CF2CFC">
              <w:rPr>
                <w:sz w:val="20"/>
                <w:szCs w:val="20"/>
                <w:lang w:val="en-GB"/>
              </w:rPr>
              <w:t xml:space="preserve">The time reference for the gradual timing adjustment requirement follows the same definition of the time reference for UT initial transmit timing error requirement, </w:t>
            </w:r>
            <w:proofErr w:type="gramStart"/>
            <w:r w:rsidRPr="00CF2CFC">
              <w:rPr>
                <w:sz w:val="20"/>
                <w:szCs w:val="20"/>
                <w:lang w:val="en-GB"/>
              </w:rPr>
              <w:t>i.e.</w:t>
            </w:r>
            <w:proofErr w:type="gramEnd"/>
            <w:r w:rsidRPr="00CF2CFC">
              <w:rPr>
                <w:sz w:val="20"/>
                <w:szCs w:val="20"/>
                <w:lang w:val="en-GB"/>
              </w:rPr>
              <w:t xml:space="preserve"> UE autonomous TA adjustment due to updates of satellite position prediction and feeder link time drift shall be accounted for in the definition of reference timing not in the number of samples for the allowed gradual timing adjustment.</w:t>
            </w:r>
          </w:p>
          <w:p w14:paraId="1A7DB2D6" w14:textId="77777777" w:rsidR="00CF2CFC" w:rsidRPr="00CF2CFC" w:rsidRDefault="00CF2CFC" w:rsidP="00CF2CFC">
            <w:pPr>
              <w:pStyle w:val="ListParagraph"/>
              <w:numPr>
                <w:ilvl w:val="3"/>
                <w:numId w:val="19"/>
              </w:numPr>
              <w:spacing w:before="0" w:beforeAutospacing="0" w:line="240" w:lineRule="auto"/>
              <w:ind w:firstLineChars="0"/>
              <w:jc w:val="both"/>
              <w:rPr>
                <w:sz w:val="20"/>
                <w:szCs w:val="20"/>
                <w:lang w:val="en-GB"/>
              </w:rPr>
            </w:pPr>
            <w:r w:rsidRPr="00CF2CFC">
              <w:rPr>
                <w:sz w:val="20"/>
                <w:szCs w:val="20"/>
                <w:lang w:val="en-GB"/>
              </w:rPr>
              <w:t xml:space="preserve">To resolve an uncertainty on the amount of additional TA adjustment due to UE position estimation, the current requirement shall be extended by [X]% of the effective UE position estimation error that is assumed for the derivation of UE initial transmission timing error, </w:t>
            </w:r>
            <w:proofErr w:type="gramStart"/>
            <w:r w:rsidRPr="00CF2CFC">
              <w:rPr>
                <w:sz w:val="20"/>
                <w:szCs w:val="20"/>
                <w:lang w:val="en-GB"/>
              </w:rPr>
              <w:t>e.g.</w:t>
            </w:r>
            <w:proofErr w:type="gramEnd"/>
            <w:r w:rsidRPr="00CF2CFC">
              <w:rPr>
                <w:sz w:val="20"/>
                <w:szCs w:val="20"/>
                <w:lang w:val="en-GB"/>
              </w:rPr>
              <w:t xml:space="preserve"> X=10 and the effective UE position error with respect to service link=50m x cos(10deg).</w:t>
            </w:r>
          </w:p>
          <w:p w14:paraId="634272BD" w14:textId="77777777" w:rsidR="00CF2CFC" w:rsidRPr="00CF2CFC" w:rsidRDefault="00CF2CFC" w:rsidP="00CF2CFC">
            <w:pPr>
              <w:pStyle w:val="ListParagraph"/>
              <w:numPr>
                <w:ilvl w:val="3"/>
                <w:numId w:val="19"/>
              </w:numPr>
              <w:spacing w:before="0" w:beforeAutospacing="0" w:line="240" w:lineRule="auto"/>
              <w:ind w:firstLineChars="0"/>
              <w:jc w:val="both"/>
              <w:rPr>
                <w:sz w:val="20"/>
                <w:szCs w:val="20"/>
                <w:lang w:val="en-GB"/>
              </w:rPr>
            </w:pPr>
            <w:r w:rsidRPr="00CF2CFC">
              <w:rPr>
                <w:sz w:val="20"/>
                <w:szCs w:val="20"/>
                <w:lang w:val="en-GB"/>
              </w:rPr>
              <w:t>The requirement applies only to a stationary UE.</w:t>
            </w:r>
          </w:p>
          <w:p w14:paraId="7C75AA81" w14:textId="4905121B" w:rsidR="00653123" w:rsidRPr="00CF2CFC" w:rsidRDefault="00CF2CFC" w:rsidP="00CF2CFC">
            <w:pPr>
              <w:pStyle w:val="ListParagraph"/>
              <w:numPr>
                <w:ilvl w:val="3"/>
                <w:numId w:val="19"/>
              </w:numPr>
              <w:spacing w:before="0" w:beforeAutospacing="0" w:line="240" w:lineRule="auto"/>
              <w:ind w:firstLineChars="0"/>
              <w:jc w:val="both"/>
              <w:rPr>
                <w:sz w:val="20"/>
                <w:szCs w:val="20"/>
                <w:lang w:val="en-GB"/>
              </w:rPr>
            </w:pPr>
            <w:r w:rsidRPr="00CF2CFC">
              <w:rPr>
                <w:sz w:val="20"/>
                <w:szCs w:val="20"/>
                <w:lang w:val="en-GB"/>
              </w:rPr>
              <w:t xml:space="preserve">The requirement applies to GEO, </w:t>
            </w:r>
            <w:proofErr w:type="gramStart"/>
            <w:r w:rsidRPr="00CF2CFC">
              <w:rPr>
                <w:sz w:val="20"/>
                <w:szCs w:val="20"/>
                <w:lang w:val="en-GB"/>
              </w:rPr>
              <w:t>i.e.</w:t>
            </w:r>
            <w:proofErr w:type="gramEnd"/>
            <w:r w:rsidRPr="00CF2CFC">
              <w:rPr>
                <w:sz w:val="20"/>
                <w:szCs w:val="20"/>
                <w:lang w:val="en-GB"/>
              </w:rPr>
              <w:t xml:space="preserv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tc>
      </w:tr>
    </w:tbl>
    <w:p w14:paraId="345ED908" w14:textId="2A42B23F" w:rsidR="00A91F0F" w:rsidRPr="00224288" w:rsidRDefault="00A81B68" w:rsidP="00AA383C">
      <w:pPr>
        <w:jc w:val="both"/>
        <w:rPr>
          <w:sz w:val="20"/>
          <w:szCs w:val="20"/>
        </w:rPr>
      </w:pPr>
      <w:r w:rsidRPr="00224288">
        <w:rPr>
          <w:color w:val="000000"/>
          <w:sz w:val="20"/>
          <w:szCs w:val="20"/>
        </w:rPr>
        <w:lastRenderedPageBreak/>
        <w:t>Regarding the</w:t>
      </w:r>
      <w:r w:rsidRPr="00224288">
        <w:rPr>
          <w:sz w:val="20"/>
          <w:szCs w:val="20"/>
        </w:rPr>
        <w:t xml:space="preserve"> g</w:t>
      </w:r>
      <w:r w:rsidR="00012220" w:rsidRPr="00224288">
        <w:rPr>
          <w:sz w:val="20"/>
          <w:szCs w:val="20"/>
        </w:rPr>
        <w:t>radual timing adjustment</w:t>
      </w:r>
      <w:r w:rsidRPr="00224288">
        <w:rPr>
          <w:sz w:val="20"/>
          <w:szCs w:val="20"/>
        </w:rPr>
        <w:t xml:space="preserve">, since the NTN frequency/time drifting and relative speed between UE and satellite could be significantly different from legacy TN scenario, it’s necessary to define new </w:t>
      </w:r>
      <w:r w:rsidR="004013BC" w:rsidRPr="00224288">
        <w:rPr>
          <w:sz w:val="20"/>
          <w:szCs w:val="20"/>
        </w:rPr>
        <w:t>g</w:t>
      </w:r>
      <w:r w:rsidR="00012220" w:rsidRPr="00224288">
        <w:rPr>
          <w:sz w:val="20"/>
          <w:szCs w:val="20"/>
        </w:rPr>
        <w:t>radual timing adjustment</w:t>
      </w:r>
      <w:r w:rsidR="004013BC" w:rsidRPr="00224288">
        <w:rPr>
          <w:sz w:val="20"/>
          <w:szCs w:val="20"/>
        </w:rPr>
        <w:t xml:space="preserve"> (</w:t>
      </w:r>
      <w:proofErr w:type="spellStart"/>
      <w:r w:rsidR="004013BC" w:rsidRPr="00224288">
        <w:rPr>
          <w:sz w:val="20"/>
          <w:szCs w:val="20"/>
        </w:rPr>
        <w:t>Tp</w:t>
      </w:r>
      <w:proofErr w:type="spellEnd"/>
      <w:r w:rsidR="004013BC" w:rsidRPr="00224288">
        <w:rPr>
          <w:sz w:val="20"/>
          <w:szCs w:val="20"/>
        </w:rPr>
        <w:t>/</w:t>
      </w:r>
      <w:proofErr w:type="spellStart"/>
      <w:r w:rsidR="004013BC" w:rsidRPr="00224288">
        <w:rPr>
          <w:sz w:val="20"/>
          <w:szCs w:val="20"/>
        </w:rPr>
        <w:t>Tq</w:t>
      </w:r>
      <w:proofErr w:type="spellEnd"/>
      <w:r w:rsidR="004013BC" w:rsidRPr="00224288">
        <w:rPr>
          <w:sz w:val="20"/>
          <w:szCs w:val="20"/>
        </w:rPr>
        <w:t>) for NTN.</w:t>
      </w:r>
      <w:r w:rsidR="00A91F0F" w:rsidRPr="00224288">
        <w:rPr>
          <w:sz w:val="20"/>
          <w:szCs w:val="20"/>
        </w:rPr>
        <w:t xml:space="preserve"> </w:t>
      </w:r>
      <w:r w:rsidR="00A91F0F" w:rsidRPr="00224288">
        <w:rPr>
          <w:color w:val="000000"/>
          <w:sz w:val="20"/>
          <w:szCs w:val="20"/>
        </w:rPr>
        <w:t>In R4-2106174, RF had some conclusions on the</w:t>
      </w:r>
      <w:r w:rsidR="008E5FAF" w:rsidRPr="00224288">
        <w:rPr>
          <w:color w:val="000000"/>
          <w:sz w:val="20"/>
          <w:szCs w:val="20"/>
        </w:rPr>
        <w:t xml:space="preserve"> </w:t>
      </w:r>
      <w:r w:rsidR="008E5FAF" w:rsidRPr="00224288">
        <w:rPr>
          <w:sz w:val="20"/>
          <w:szCs w:val="20"/>
        </w:rPr>
        <w:t>frequency/time drifting</w:t>
      </w:r>
      <w:r w:rsidR="00A91F0F" w:rsidRPr="00224288">
        <w:rPr>
          <w:sz w:val="20"/>
          <w:szCs w:val="20"/>
        </w:rPr>
        <w:t xml:space="preserve"> for NTN,</w:t>
      </w:r>
    </w:p>
    <w:tbl>
      <w:tblPr>
        <w:tblStyle w:val="TableGrid"/>
        <w:tblW w:w="0" w:type="auto"/>
        <w:tblLook w:val="04A0" w:firstRow="1" w:lastRow="0" w:firstColumn="1" w:lastColumn="0" w:noHBand="0" w:noVBand="1"/>
      </w:tblPr>
      <w:tblGrid>
        <w:gridCol w:w="9629"/>
      </w:tblGrid>
      <w:tr w:rsidR="00A91F0F" w:rsidRPr="00224288" w14:paraId="7CBB97D2" w14:textId="77777777" w:rsidTr="00A91F0F">
        <w:tc>
          <w:tcPr>
            <w:tcW w:w="9629" w:type="dxa"/>
          </w:tcPr>
          <w:p w14:paraId="43BC597C" w14:textId="77777777" w:rsidR="00A91F0F" w:rsidRPr="00224288" w:rsidRDefault="00A91F0F" w:rsidP="00A91F0F">
            <w:pPr>
              <w:spacing w:before="0" w:after="0"/>
              <w:jc w:val="both"/>
              <w:rPr>
                <w:sz w:val="20"/>
                <w:szCs w:val="20"/>
              </w:rPr>
            </w:pPr>
            <w:r w:rsidRPr="00224288">
              <w:rPr>
                <w:sz w:val="20"/>
                <w:szCs w:val="20"/>
              </w:rPr>
              <w:t xml:space="preserve">RAN4 would like to thank RAN1 for the LS on NTN UL time and frequency synchronization requirements. During RAN4#98bis-e meeting, RAN4 had extensive discussion on these 2 issues and would like to provide the following feedbacks to RAN1. </w:t>
            </w:r>
          </w:p>
          <w:p w14:paraId="2BC1D02D" w14:textId="77777777" w:rsidR="00A91F0F" w:rsidRPr="00224288" w:rsidRDefault="00A91F0F" w:rsidP="00A91F0F">
            <w:pPr>
              <w:spacing w:before="0" w:after="0"/>
              <w:jc w:val="both"/>
              <w:rPr>
                <w:sz w:val="20"/>
                <w:szCs w:val="20"/>
              </w:rPr>
            </w:pPr>
            <w:r w:rsidRPr="00224288">
              <w:rPr>
                <w:sz w:val="20"/>
                <w:szCs w:val="20"/>
              </w:rPr>
              <w:t>Regarding question 2 on frequency synchronization, the following UE RF frequency error requirement is concluded in RAN4 for both initial access and RRC connected state:</w:t>
            </w:r>
          </w:p>
          <w:p w14:paraId="455C17ED" w14:textId="77777777" w:rsidR="00A91F0F" w:rsidRPr="00224288" w:rsidRDefault="00A91F0F" w:rsidP="00727E12">
            <w:pPr>
              <w:pStyle w:val="ListParagraph"/>
              <w:numPr>
                <w:ilvl w:val="0"/>
                <w:numId w:val="20"/>
              </w:numPr>
              <w:spacing w:before="0" w:line="240" w:lineRule="auto"/>
              <w:ind w:firstLineChars="0"/>
              <w:jc w:val="both"/>
              <w:rPr>
                <w:b/>
                <w:bCs/>
                <w:sz w:val="20"/>
                <w:szCs w:val="20"/>
                <w:highlight w:val="green"/>
              </w:rPr>
            </w:pPr>
            <w:r w:rsidRPr="00224288">
              <w:rPr>
                <w:sz w:val="20"/>
                <w:szCs w:val="20"/>
                <w:highlight w:val="green"/>
                <w:lang w:val="en-GB"/>
              </w:rPr>
              <w:t xml:space="preserve">The mean value of basic measurements of UE modulated carrier frequency shall be accurate to within ±0.1 ppm observed over a period of 1 </w:t>
            </w:r>
            <w:proofErr w:type="spellStart"/>
            <w:r w:rsidRPr="00224288">
              <w:rPr>
                <w:sz w:val="20"/>
                <w:szCs w:val="20"/>
                <w:highlight w:val="green"/>
                <w:lang w:val="en-GB"/>
              </w:rPr>
              <w:t>ms</w:t>
            </w:r>
            <w:proofErr w:type="spellEnd"/>
            <w:r w:rsidRPr="00224288">
              <w:rPr>
                <w:sz w:val="20"/>
                <w:szCs w:val="20"/>
                <w:highlight w:val="green"/>
                <w:lang w:val="en-GB"/>
              </w:rPr>
              <w:t xml:space="preserve"> of cumulated measurement intervals compared to the carrier frequency received from the </w:t>
            </w:r>
            <w:proofErr w:type="spellStart"/>
            <w:r w:rsidRPr="00224288">
              <w:rPr>
                <w:sz w:val="20"/>
                <w:szCs w:val="20"/>
                <w:highlight w:val="green"/>
                <w:lang w:val="en-GB"/>
              </w:rPr>
              <w:t>gNB</w:t>
            </w:r>
            <w:proofErr w:type="spellEnd"/>
            <w:r w:rsidRPr="00224288">
              <w:rPr>
                <w:sz w:val="20"/>
                <w:szCs w:val="20"/>
                <w:highlight w:val="green"/>
                <w:lang w:val="en-GB"/>
              </w:rPr>
              <w:t>.</w:t>
            </w:r>
          </w:p>
          <w:p w14:paraId="790EC72B" w14:textId="77777777" w:rsidR="00A91F0F" w:rsidRPr="00224288" w:rsidRDefault="00A91F0F" w:rsidP="00727E12">
            <w:pPr>
              <w:pStyle w:val="ListParagraph"/>
              <w:numPr>
                <w:ilvl w:val="1"/>
                <w:numId w:val="20"/>
              </w:numPr>
              <w:spacing w:before="0" w:line="240" w:lineRule="auto"/>
              <w:ind w:firstLineChars="0"/>
              <w:jc w:val="both"/>
              <w:rPr>
                <w:iCs/>
                <w:sz w:val="20"/>
                <w:szCs w:val="20"/>
                <w:lang w:val="en-GB" w:eastAsia="en-GB"/>
              </w:rPr>
            </w:pPr>
            <w:r w:rsidRPr="00224288">
              <w:rPr>
                <w:iCs/>
                <w:sz w:val="20"/>
                <w:szCs w:val="20"/>
                <w:lang w:val="en-GB" w:eastAsia="en-GB"/>
              </w:rPr>
              <w:t>RAN4 is still investigating whether there are any intra-</w:t>
            </w:r>
            <w:proofErr w:type="spellStart"/>
            <w:r w:rsidRPr="00224288">
              <w:rPr>
                <w:iCs/>
                <w:sz w:val="20"/>
                <w:szCs w:val="20"/>
                <w:lang w:val="en-GB" w:eastAsia="en-GB"/>
              </w:rPr>
              <w:t>gNB</w:t>
            </w:r>
            <w:proofErr w:type="spellEnd"/>
            <w:r w:rsidRPr="00224288">
              <w:rPr>
                <w:iCs/>
                <w:sz w:val="20"/>
                <w:szCs w:val="20"/>
                <w:lang w:val="en-GB" w:eastAsia="en-GB"/>
              </w:rPr>
              <w:t xml:space="preserve"> related aspects to consider associated with </w:t>
            </w:r>
            <w:r w:rsidRPr="00224288">
              <w:rPr>
                <w:iCs/>
                <w:sz w:val="20"/>
                <w:szCs w:val="20"/>
                <w:lang w:val="en-GB"/>
              </w:rPr>
              <w:t>the above</w:t>
            </w:r>
            <w:r w:rsidRPr="00224288">
              <w:rPr>
                <w:iCs/>
                <w:sz w:val="20"/>
                <w:szCs w:val="20"/>
                <w:lang w:val="en-GB" w:eastAsia="en-GB"/>
              </w:rPr>
              <w:t xml:space="preserve"> UE requirement</w:t>
            </w:r>
          </w:p>
          <w:p w14:paraId="443F888A" w14:textId="70D9C07B" w:rsidR="00A91F0F" w:rsidRPr="00224288" w:rsidRDefault="00A91F0F" w:rsidP="00A91F0F">
            <w:pPr>
              <w:pStyle w:val="ListParagraph"/>
              <w:spacing w:before="0"/>
              <w:ind w:firstLine="400"/>
              <w:rPr>
                <w:i/>
                <w:sz w:val="20"/>
                <w:szCs w:val="20"/>
                <w:lang w:val="en-GB"/>
              </w:rPr>
            </w:pPr>
            <w:r w:rsidRPr="00224288">
              <w:rPr>
                <w:i/>
                <w:sz w:val="20"/>
                <w:szCs w:val="20"/>
                <w:lang w:val="en-GB"/>
              </w:rPr>
              <w:t xml:space="preserve">Note: The </w:t>
            </w:r>
            <w:proofErr w:type="spellStart"/>
            <w:r w:rsidRPr="00224288">
              <w:rPr>
                <w:i/>
                <w:sz w:val="20"/>
                <w:szCs w:val="20"/>
                <w:lang w:val="en-GB"/>
              </w:rPr>
              <w:t>gNB</w:t>
            </w:r>
            <w:proofErr w:type="spellEnd"/>
            <w:r w:rsidRPr="00224288">
              <w:rPr>
                <w:i/>
                <w:sz w:val="20"/>
                <w:szCs w:val="20"/>
                <w:lang w:val="en-GB"/>
              </w:rPr>
              <w:t xml:space="preserve"> refers to RAN3 NTN architecture.</w:t>
            </w:r>
          </w:p>
          <w:p w14:paraId="7AB13E9A" w14:textId="229CB508" w:rsidR="00A91F0F" w:rsidRPr="00224288" w:rsidRDefault="00A91F0F" w:rsidP="00A91F0F">
            <w:pPr>
              <w:spacing w:before="0" w:after="0"/>
              <w:jc w:val="both"/>
              <w:rPr>
                <w:sz w:val="20"/>
                <w:szCs w:val="20"/>
                <w:lang w:val="en-GB"/>
              </w:rPr>
            </w:pPr>
            <w:r w:rsidRPr="00224288">
              <w:rPr>
                <w:sz w:val="20"/>
                <w:szCs w:val="20"/>
              </w:rPr>
              <w:t>Regarding question 1 on time synchronization, RAN4 discussion is still on-going. Additional LS will be sent once there is an agreement in RAN4.</w:t>
            </w:r>
          </w:p>
        </w:tc>
      </w:tr>
    </w:tbl>
    <w:p w14:paraId="5A5B2544" w14:textId="6CB33916" w:rsidR="00291541" w:rsidRPr="00224288" w:rsidRDefault="00291541" w:rsidP="00AA383C">
      <w:pPr>
        <w:jc w:val="both"/>
        <w:rPr>
          <w:sz w:val="20"/>
          <w:szCs w:val="20"/>
        </w:rPr>
      </w:pPr>
      <w:r w:rsidRPr="00224288">
        <w:rPr>
          <w:sz w:val="20"/>
          <w:szCs w:val="20"/>
        </w:rPr>
        <w:t>The relative position could refer to the delay variation in TR38.821, as duplicated below,</w:t>
      </w:r>
    </w:p>
    <w:tbl>
      <w:tblPr>
        <w:tblStyle w:val="TableGrid"/>
        <w:tblW w:w="0" w:type="auto"/>
        <w:tblLook w:val="04A0" w:firstRow="1" w:lastRow="0" w:firstColumn="1" w:lastColumn="0" w:noHBand="0" w:noVBand="1"/>
      </w:tblPr>
      <w:tblGrid>
        <w:gridCol w:w="9629"/>
      </w:tblGrid>
      <w:tr w:rsidR="00291541" w14:paraId="43D15562" w14:textId="77777777" w:rsidTr="00291541">
        <w:tc>
          <w:tcPr>
            <w:tcW w:w="9629" w:type="dxa"/>
          </w:tcPr>
          <w:p w14:paraId="52BDBFF2" w14:textId="77777777" w:rsidR="00291541" w:rsidRPr="00291541" w:rsidRDefault="00291541" w:rsidP="00224288">
            <w:pPr>
              <w:pStyle w:val="TH"/>
              <w:spacing w:before="0" w:beforeAutospacing="0" w:after="0"/>
              <w:rPr>
                <w:sz w:val="16"/>
                <w:szCs w:val="16"/>
                <w:lang w:eastAsia="zh-CN"/>
              </w:rPr>
            </w:pPr>
            <w:r w:rsidRPr="00291541">
              <w:rPr>
                <w:sz w:val="16"/>
                <w:szCs w:val="16"/>
              </w:rPr>
              <w:lastRenderedPageBreak/>
              <w:t>Table 7.1-1: NTN scenarios versus delay constraints, Source [2]</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1350"/>
              <w:gridCol w:w="1440"/>
              <w:gridCol w:w="801"/>
              <w:gridCol w:w="910"/>
              <w:gridCol w:w="1040"/>
              <w:gridCol w:w="1083"/>
            </w:tblGrid>
            <w:tr w:rsidR="00291541" w:rsidRPr="00291541" w14:paraId="01EEFB03"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hideMark/>
                </w:tcPr>
                <w:p w14:paraId="54797E0E" w14:textId="77777777" w:rsidR="00291541" w:rsidRPr="00291541" w:rsidRDefault="00291541" w:rsidP="00224288">
                  <w:pPr>
                    <w:pStyle w:val="TAC"/>
                    <w:spacing w:before="0" w:beforeAutospacing="0"/>
                    <w:rPr>
                      <w:sz w:val="16"/>
                      <w:szCs w:val="16"/>
                    </w:rPr>
                  </w:pPr>
                  <w:r w:rsidRPr="00291541">
                    <w:rPr>
                      <w:sz w:val="16"/>
                      <w:szCs w:val="16"/>
                    </w:rPr>
                    <w:t>NTN scenarios</w:t>
                  </w:r>
                </w:p>
              </w:tc>
              <w:tc>
                <w:tcPr>
                  <w:tcW w:w="1350" w:type="dxa"/>
                  <w:tcBorders>
                    <w:top w:val="single" w:sz="4" w:space="0" w:color="auto"/>
                    <w:left w:val="nil"/>
                    <w:bottom w:val="single" w:sz="4" w:space="0" w:color="auto"/>
                    <w:right w:val="single" w:sz="4" w:space="0" w:color="auto"/>
                  </w:tcBorders>
                  <w:hideMark/>
                </w:tcPr>
                <w:p w14:paraId="53E5C271" w14:textId="77777777" w:rsidR="00291541" w:rsidRPr="00291541" w:rsidRDefault="00291541" w:rsidP="00224288">
                  <w:pPr>
                    <w:pStyle w:val="TAC"/>
                    <w:spacing w:before="0" w:beforeAutospacing="0"/>
                    <w:rPr>
                      <w:sz w:val="16"/>
                      <w:szCs w:val="16"/>
                    </w:rPr>
                  </w:pPr>
                  <w:r w:rsidRPr="00291541">
                    <w:rPr>
                      <w:sz w:val="16"/>
                      <w:szCs w:val="16"/>
                    </w:rPr>
                    <w:t>A</w:t>
                  </w:r>
                </w:p>
              </w:tc>
              <w:tc>
                <w:tcPr>
                  <w:tcW w:w="1440" w:type="dxa"/>
                  <w:tcBorders>
                    <w:top w:val="single" w:sz="4" w:space="0" w:color="auto"/>
                    <w:left w:val="nil"/>
                    <w:bottom w:val="single" w:sz="4" w:space="0" w:color="auto"/>
                    <w:right w:val="single" w:sz="4" w:space="0" w:color="auto"/>
                  </w:tcBorders>
                  <w:hideMark/>
                </w:tcPr>
                <w:p w14:paraId="30613D59" w14:textId="77777777" w:rsidR="00291541" w:rsidRPr="00291541" w:rsidRDefault="00291541" w:rsidP="00224288">
                  <w:pPr>
                    <w:pStyle w:val="TAC"/>
                    <w:spacing w:before="0" w:beforeAutospacing="0"/>
                    <w:rPr>
                      <w:sz w:val="16"/>
                      <w:szCs w:val="16"/>
                    </w:rPr>
                  </w:pPr>
                  <w:r w:rsidRPr="00291541">
                    <w:rPr>
                      <w:sz w:val="16"/>
                      <w:szCs w:val="16"/>
                    </w:rPr>
                    <w:t>B</w:t>
                  </w:r>
                </w:p>
              </w:tc>
              <w:tc>
                <w:tcPr>
                  <w:tcW w:w="801" w:type="dxa"/>
                  <w:tcBorders>
                    <w:top w:val="single" w:sz="4" w:space="0" w:color="auto"/>
                    <w:left w:val="nil"/>
                    <w:bottom w:val="single" w:sz="4" w:space="0" w:color="auto"/>
                    <w:right w:val="single" w:sz="4" w:space="0" w:color="auto"/>
                  </w:tcBorders>
                  <w:hideMark/>
                </w:tcPr>
                <w:p w14:paraId="1D7B4013" w14:textId="77777777" w:rsidR="00291541" w:rsidRPr="00291541" w:rsidRDefault="00291541" w:rsidP="00224288">
                  <w:pPr>
                    <w:pStyle w:val="TAC"/>
                    <w:spacing w:before="0" w:beforeAutospacing="0"/>
                    <w:rPr>
                      <w:sz w:val="16"/>
                      <w:szCs w:val="16"/>
                    </w:rPr>
                  </w:pPr>
                  <w:r w:rsidRPr="00291541">
                    <w:rPr>
                      <w:sz w:val="16"/>
                      <w:szCs w:val="16"/>
                    </w:rPr>
                    <w:t>C1</w:t>
                  </w:r>
                </w:p>
              </w:tc>
              <w:tc>
                <w:tcPr>
                  <w:tcW w:w="910" w:type="dxa"/>
                  <w:tcBorders>
                    <w:top w:val="single" w:sz="4" w:space="0" w:color="auto"/>
                    <w:left w:val="nil"/>
                    <w:bottom w:val="single" w:sz="4" w:space="0" w:color="auto"/>
                    <w:right w:val="single" w:sz="4" w:space="0" w:color="auto"/>
                  </w:tcBorders>
                  <w:hideMark/>
                </w:tcPr>
                <w:p w14:paraId="1C55C9FC" w14:textId="77777777" w:rsidR="00291541" w:rsidRPr="00291541" w:rsidRDefault="00291541" w:rsidP="00224288">
                  <w:pPr>
                    <w:pStyle w:val="TAC"/>
                    <w:spacing w:before="0" w:beforeAutospacing="0"/>
                    <w:rPr>
                      <w:sz w:val="16"/>
                      <w:szCs w:val="16"/>
                    </w:rPr>
                  </w:pPr>
                  <w:r w:rsidRPr="00291541">
                    <w:rPr>
                      <w:sz w:val="16"/>
                      <w:szCs w:val="16"/>
                    </w:rPr>
                    <w:t>C2</w:t>
                  </w:r>
                </w:p>
              </w:tc>
              <w:tc>
                <w:tcPr>
                  <w:tcW w:w="1040" w:type="dxa"/>
                  <w:tcBorders>
                    <w:top w:val="single" w:sz="4" w:space="0" w:color="auto"/>
                    <w:left w:val="nil"/>
                    <w:bottom w:val="single" w:sz="4" w:space="0" w:color="auto"/>
                    <w:right w:val="single" w:sz="4" w:space="0" w:color="auto"/>
                  </w:tcBorders>
                  <w:hideMark/>
                </w:tcPr>
                <w:p w14:paraId="22327B0D" w14:textId="77777777" w:rsidR="00291541" w:rsidRPr="00291541" w:rsidRDefault="00291541" w:rsidP="00224288">
                  <w:pPr>
                    <w:pStyle w:val="TAC"/>
                    <w:spacing w:before="0" w:beforeAutospacing="0"/>
                    <w:rPr>
                      <w:sz w:val="16"/>
                      <w:szCs w:val="16"/>
                    </w:rPr>
                  </w:pPr>
                  <w:r w:rsidRPr="00291541">
                    <w:rPr>
                      <w:sz w:val="16"/>
                      <w:szCs w:val="16"/>
                    </w:rPr>
                    <w:t>D1</w:t>
                  </w:r>
                </w:p>
              </w:tc>
              <w:tc>
                <w:tcPr>
                  <w:tcW w:w="1083" w:type="dxa"/>
                  <w:tcBorders>
                    <w:top w:val="single" w:sz="4" w:space="0" w:color="auto"/>
                    <w:left w:val="nil"/>
                    <w:bottom w:val="single" w:sz="4" w:space="0" w:color="auto"/>
                    <w:right w:val="single" w:sz="4" w:space="0" w:color="auto"/>
                  </w:tcBorders>
                  <w:hideMark/>
                </w:tcPr>
                <w:p w14:paraId="05A76589" w14:textId="77777777" w:rsidR="00291541" w:rsidRPr="00291541" w:rsidRDefault="00291541" w:rsidP="00224288">
                  <w:pPr>
                    <w:pStyle w:val="TAC"/>
                    <w:spacing w:before="0" w:beforeAutospacing="0"/>
                    <w:rPr>
                      <w:sz w:val="16"/>
                      <w:szCs w:val="16"/>
                    </w:rPr>
                  </w:pPr>
                  <w:r w:rsidRPr="00291541">
                    <w:rPr>
                      <w:sz w:val="16"/>
                      <w:szCs w:val="16"/>
                    </w:rPr>
                    <w:t>D2</w:t>
                  </w:r>
                </w:p>
              </w:tc>
            </w:tr>
            <w:tr w:rsidR="00291541" w:rsidRPr="00291541" w14:paraId="18525715"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tcPr>
                <w:p w14:paraId="48204515" w14:textId="77777777" w:rsidR="00291541" w:rsidRPr="00291541" w:rsidRDefault="00291541" w:rsidP="00224288">
                  <w:pPr>
                    <w:pStyle w:val="TAC"/>
                    <w:spacing w:before="0" w:beforeAutospacing="0"/>
                    <w:rPr>
                      <w:sz w:val="16"/>
                      <w:szCs w:val="16"/>
                    </w:rPr>
                  </w:pPr>
                </w:p>
              </w:tc>
              <w:tc>
                <w:tcPr>
                  <w:tcW w:w="1350" w:type="dxa"/>
                  <w:tcBorders>
                    <w:top w:val="single" w:sz="4" w:space="0" w:color="auto"/>
                    <w:left w:val="nil"/>
                    <w:bottom w:val="single" w:sz="4" w:space="0" w:color="auto"/>
                    <w:right w:val="single" w:sz="4" w:space="0" w:color="auto"/>
                  </w:tcBorders>
                  <w:hideMark/>
                </w:tcPr>
                <w:p w14:paraId="190709CE" w14:textId="77777777" w:rsidR="00291541" w:rsidRPr="00291541" w:rsidRDefault="00291541" w:rsidP="00224288">
                  <w:pPr>
                    <w:pStyle w:val="TAC"/>
                    <w:spacing w:before="0" w:beforeAutospacing="0"/>
                    <w:rPr>
                      <w:i/>
                      <w:iCs/>
                      <w:sz w:val="16"/>
                      <w:szCs w:val="16"/>
                    </w:rPr>
                  </w:pPr>
                  <w:r w:rsidRPr="00291541">
                    <w:rPr>
                      <w:i/>
                      <w:iCs/>
                      <w:sz w:val="16"/>
                      <w:szCs w:val="16"/>
                    </w:rPr>
                    <w:t>GEO transparent payload</w:t>
                  </w:r>
                </w:p>
              </w:tc>
              <w:tc>
                <w:tcPr>
                  <w:tcW w:w="1440" w:type="dxa"/>
                  <w:tcBorders>
                    <w:top w:val="single" w:sz="4" w:space="0" w:color="auto"/>
                    <w:left w:val="nil"/>
                    <w:bottom w:val="single" w:sz="4" w:space="0" w:color="auto"/>
                    <w:right w:val="single" w:sz="4" w:space="0" w:color="auto"/>
                  </w:tcBorders>
                  <w:hideMark/>
                </w:tcPr>
                <w:p w14:paraId="3E0FDFC7" w14:textId="77777777" w:rsidR="00291541" w:rsidRPr="00291541" w:rsidRDefault="00291541" w:rsidP="00224288">
                  <w:pPr>
                    <w:pStyle w:val="TAC"/>
                    <w:spacing w:before="0" w:beforeAutospacing="0"/>
                    <w:rPr>
                      <w:i/>
                      <w:iCs/>
                      <w:sz w:val="16"/>
                      <w:szCs w:val="16"/>
                    </w:rPr>
                  </w:pPr>
                  <w:r w:rsidRPr="00291541">
                    <w:rPr>
                      <w:i/>
                      <w:iCs/>
                      <w:sz w:val="16"/>
                      <w:szCs w:val="16"/>
                    </w:rPr>
                    <w:t>GEO regenerative payload</w:t>
                  </w:r>
                </w:p>
              </w:tc>
              <w:tc>
                <w:tcPr>
                  <w:tcW w:w="1711" w:type="dxa"/>
                  <w:gridSpan w:val="2"/>
                  <w:tcBorders>
                    <w:top w:val="single" w:sz="4" w:space="0" w:color="auto"/>
                    <w:left w:val="nil"/>
                    <w:bottom w:val="single" w:sz="4" w:space="0" w:color="auto"/>
                    <w:right w:val="single" w:sz="4" w:space="0" w:color="auto"/>
                  </w:tcBorders>
                  <w:hideMark/>
                </w:tcPr>
                <w:p w14:paraId="0208BB20" w14:textId="77777777" w:rsidR="00291541" w:rsidRPr="00291541" w:rsidRDefault="00291541" w:rsidP="00224288">
                  <w:pPr>
                    <w:pStyle w:val="TAC"/>
                    <w:spacing w:before="0" w:beforeAutospacing="0"/>
                    <w:rPr>
                      <w:i/>
                      <w:iCs/>
                      <w:sz w:val="16"/>
                      <w:szCs w:val="16"/>
                    </w:rPr>
                  </w:pPr>
                  <w:r w:rsidRPr="00291541">
                    <w:rPr>
                      <w:i/>
                      <w:iCs/>
                      <w:sz w:val="16"/>
                      <w:szCs w:val="16"/>
                    </w:rPr>
                    <w:t>LEO transparent payload</w:t>
                  </w:r>
                </w:p>
              </w:tc>
              <w:tc>
                <w:tcPr>
                  <w:tcW w:w="2123" w:type="dxa"/>
                  <w:gridSpan w:val="2"/>
                  <w:tcBorders>
                    <w:top w:val="single" w:sz="4" w:space="0" w:color="auto"/>
                    <w:left w:val="nil"/>
                    <w:bottom w:val="single" w:sz="4" w:space="0" w:color="auto"/>
                    <w:right w:val="single" w:sz="4" w:space="0" w:color="auto"/>
                  </w:tcBorders>
                  <w:hideMark/>
                </w:tcPr>
                <w:p w14:paraId="23FF6855" w14:textId="77777777" w:rsidR="00291541" w:rsidRPr="00291541" w:rsidRDefault="00291541" w:rsidP="00224288">
                  <w:pPr>
                    <w:pStyle w:val="TAC"/>
                    <w:spacing w:before="0" w:beforeAutospacing="0"/>
                    <w:rPr>
                      <w:i/>
                      <w:iCs/>
                      <w:sz w:val="16"/>
                      <w:szCs w:val="16"/>
                    </w:rPr>
                  </w:pPr>
                  <w:r w:rsidRPr="00291541">
                    <w:rPr>
                      <w:i/>
                      <w:iCs/>
                      <w:sz w:val="16"/>
                      <w:szCs w:val="16"/>
                    </w:rPr>
                    <w:t>LEO regenerative payload</w:t>
                  </w:r>
                </w:p>
              </w:tc>
            </w:tr>
            <w:tr w:rsidR="00291541" w:rsidRPr="00291541" w14:paraId="631E0987"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29E36EB6" w14:textId="77777777" w:rsidR="00291541" w:rsidRPr="00291541" w:rsidRDefault="00291541" w:rsidP="00224288">
                  <w:pPr>
                    <w:pStyle w:val="TAC"/>
                    <w:spacing w:before="0" w:beforeAutospacing="0"/>
                    <w:rPr>
                      <w:sz w:val="16"/>
                      <w:szCs w:val="16"/>
                    </w:rPr>
                  </w:pPr>
                  <w:r w:rsidRPr="00291541">
                    <w:rPr>
                      <w:sz w:val="16"/>
                      <w:szCs w:val="16"/>
                    </w:rPr>
                    <w:t>Satellite altitude</w:t>
                  </w:r>
                </w:p>
              </w:tc>
              <w:tc>
                <w:tcPr>
                  <w:tcW w:w="2790" w:type="dxa"/>
                  <w:gridSpan w:val="2"/>
                  <w:tcBorders>
                    <w:top w:val="single" w:sz="4" w:space="0" w:color="auto"/>
                    <w:left w:val="nil"/>
                    <w:bottom w:val="single" w:sz="4" w:space="0" w:color="auto"/>
                    <w:right w:val="single" w:sz="4" w:space="0" w:color="auto"/>
                  </w:tcBorders>
                  <w:vAlign w:val="center"/>
                  <w:hideMark/>
                </w:tcPr>
                <w:p w14:paraId="151B0ACB" w14:textId="77777777" w:rsidR="00291541" w:rsidRPr="00291541" w:rsidRDefault="00291541" w:rsidP="00224288">
                  <w:pPr>
                    <w:pStyle w:val="TAC"/>
                    <w:spacing w:before="0" w:beforeAutospacing="0"/>
                    <w:rPr>
                      <w:sz w:val="16"/>
                      <w:szCs w:val="16"/>
                    </w:rPr>
                  </w:pPr>
                  <w:r w:rsidRPr="00291541">
                    <w:rPr>
                      <w:rFonts w:eastAsia="Calibri"/>
                      <w:sz w:val="16"/>
                      <w:szCs w:val="16"/>
                    </w:rPr>
                    <w:t>35786 km</w:t>
                  </w:r>
                </w:p>
              </w:tc>
              <w:tc>
                <w:tcPr>
                  <w:tcW w:w="3834" w:type="dxa"/>
                  <w:gridSpan w:val="4"/>
                  <w:tcBorders>
                    <w:top w:val="single" w:sz="4" w:space="0" w:color="auto"/>
                    <w:left w:val="nil"/>
                    <w:bottom w:val="single" w:sz="4" w:space="0" w:color="auto"/>
                    <w:right w:val="single" w:sz="4" w:space="0" w:color="auto"/>
                  </w:tcBorders>
                  <w:vAlign w:val="center"/>
                  <w:hideMark/>
                </w:tcPr>
                <w:p w14:paraId="4979DCF2" w14:textId="77777777" w:rsidR="00291541" w:rsidRPr="00291541" w:rsidRDefault="00291541" w:rsidP="00224288">
                  <w:pPr>
                    <w:pStyle w:val="TAC"/>
                    <w:spacing w:before="0" w:beforeAutospacing="0"/>
                    <w:rPr>
                      <w:sz w:val="16"/>
                      <w:szCs w:val="16"/>
                    </w:rPr>
                  </w:pPr>
                  <w:r w:rsidRPr="00291541">
                    <w:rPr>
                      <w:sz w:val="16"/>
                      <w:szCs w:val="16"/>
                    </w:rPr>
                    <w:t>600 km</w:t>
                  </w:r>
                </w:p>
              </w:tc>
            </w:tr>
            <w:tr w:rsidR="00291541" w:rsidRPr="00291541" w14:paraId="3E846628"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1260632D" w14:textId="77777777" w:rsidR="00291541" w:rsidRPr="00291541" w:rsidRDefault="00291541" w:rsidP="00224288">
                  <w:pPr>
                    <w:pStyle w:val="TAC"/>
                    <w:spacing w:before="0" w:beforeAutospacing="0"/>
                    <w:rPr>
                      <w:sz w:val="16"/>
                      <w:szCs w:val="16"/>
                    </w:rPr>
                  </w:pPr>
                  <w:r w:rsidRPr="00291541">
                    <w:rPr>
                      <w:sz w:val="16"/>
                      <w:szCs w:val="16"/>
                    </w:rPr>
                    <w:t>Relative speed of Satellite with respect to earth</w:t>
                  </w:r>
                </w:p>
              </w:tc>
              <w:tc>
                <w:tcPr>
                  <w:tcW w:w="2790" w:type="dxa"/>
                  <w:gridSpan w:val="2"/>
                  <w:tcBorders>
                    <w:top w:val="single" w:sz="4" w:space="0" w:color="auto"/>
                    <w:left w:val="nil"/>
                    <w:bottom w:val="single" w:sz="4" w:space="0" w:color="auto"/>
                    <w:right w:val="single" w:sz="4" w:space="0" w:color="auto"/>
                  </w:tcBorders>
                  <w:vAlign w:val="center"/>
                  <w:hideMark/>
                </w:tcPr>
                <w:p w14:paraId="16C974BD" w14:textId="77777777" w:rsidR="00291541" w:rsidRPr="00291541" w:rsidRDefault="00291541" w:rsidP="00224288">
                  <w:pPr>
                    <w:pStyle w:val="TAC"/>
                    <w:spacing w:before="0" w:beforeAutospacing="0"/>
                    <w:rPr>
                      <w:sz w:val="16"/>
                      <w:szCs w:val="16"/>
                    </w:rPr>
                  </w:pPr>
                  <w:r w:rsidRPr="00291541">
                    <w:rPr>
                      <w:rFonts w:eastAsia="Calibri"/>
                      <w:sz w:val="16"/>
                      <w:szCs w:val="16"/>
                    </w:rPr>
                    <w:t>negligible</w:t>
                  </w:r>
                </w:p>
              </w:tc>
              <w:tc>
                <w:tcPr>
                  <w:tcW w:w="3834" w:type="dxa"/>
                  <w:gridSpan w:val="4"/>
                  <w:tcBorders>
                    <w:top w:val="single" w:sz="4" w:space="0" w:color="auto"/>
                    <w:left w:val="nil"/>
                    <w:bottom w:val="single" w:sz="4" w:space="0" w:color="auto"/>
                    <w:right w:val="single" w:sz="4" w:space="0" w:color="auto"/>
                  </w:tcBorders>
                  <w:vAlign w:val="center"/>
                  <w:hideMark/>
                </w:tcPr>
                <w:p w14:paraId="499043C3" w14:textId="77777777" w:rsidR="00291541" w:rsidRPr="00291541" w:rsidRDefault="00291541" w:rsidP="00224288">
                  <w:pPr>
                    <w:pStyle w:val="TAC"/>
                    <w:spacing w:before="0" w:beforeAutospacing="0"/>
                    <w:rPr>
                      <w:sz w:val="16"/>
                      <w:szCs w:val="16"/>
                    </w:rPr>
                  </w:pPr>
                  <w:r w:rsidRPr="00291541">
                    <w:rPr>
                      <w:sz w:val="16"/>
                      <w:szCs w:val="16"/>
                    </w:rPr>
                    <w:t>7.56 km per second</w:t>
                  </w:r>
                </w:p>
              </w:tc>
            </w:tr>
            <w:tr w:rsidR="00291541" w:rsidRPr="00291541" w14:paraId="28BA829F"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784FEFF5" w14:textId="77777777" w:rsidR="00291541" w:rsidRPr="00291541" w:rsidRDefault="00291541" w:rsidP="00224288">
                  <w:pPr>
                    <w:pStyle w:val="TAC"/>
                    <w:spacing w:before="0" w:beforeAutospacing="0"/>
                    <w:rPr>
                      <w:sz w:val="16"/>
                      <w:szCs w:val="16"/>
                    </w:rPr>
                  </w:pPr>
                  <w:r w:rsidRPr="00291541">
                    <w:rPr>
                      <w:sz w:val="16"/>
                      <w:szCs w:val="16"/>
                    </w:rPr>
                    <w:t>Min elevation for both feeder and service links</w:t>
                  </w:r>
                </w:p>
              </w:tc>
              <w:tc>
                <w:tcPr>
                  <w:tcW w:w="6624" w:type="dxa"/>
                  <w:gridSpan w:val="6"/>
                  <w:tcBorders>
                    <w:top w:val="single" w:sz="4" w:space="0" w:color="auto"/>
                    <w:left w:val="nil"/>
                    <w:bottom w:val="single" w:sz="4" w:space="0" w:color="auto"/>
                    <w:right w:val="single" w:sz="4" w:space="0" w:color="auto"/>
                  </w:tcBorders>
                  <w:vAlign w:val="center"/>
                  <w:hideMark/>
                </w:tcPr>
                <w:p w14:paraId="2DB58BA2" w14:textId="77777777" w:rsidR="00291541" w:rsidRPr="00291541" w:rsidRDefault="00291541" w:rsidP="00224288">
                  <w:pPr>
                    <w:pStyle w:val="TAC"/>
                    <w:spacing w:before="0" w:beforeAutospacing="0"/>
                    <w:rPr>
                      <w:sz w:val="16"/>
                      <w:szCs w:val="16"/>
                    </w:rPr>
                  </w:pPr>
                  <w:r w:rsidRPr="00291541">
                    <w:rPr>
                      <w:sz w:val="16"/>
                      <w:szCs w:val="16"/>
                    </w:rPr>
                    <w:t>10° for service link and 10° for feeder link</w:t>
                  </w:r>
                </w:p>
              </w:tc>
            </w:tr>
            <w:tr w:rsidR="00291541" w:rsidRPr="00291541" w14:paraId="51CA7A08"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1631CD27" w14:textId="77777777" w:rsidR="00291541" w:rsidRPr="00291541" w:rsidRDefault="00291541" w:rsidP="00224288">
                  <w:pPr>
                    <w:pStyle w:val="TAC"/>
                    <w:spacing w:before="0" w:beforeAutospacing="0"/>
                    <w:rPr>
                      <w:sz w:val="16"/>
                      <w:szCs w:val="16"/>
                    </w:rPr>
                  </w:pPr>
                  <w:r w:rsidRPr="00291541">
                    <w:rPr>
                      <w:sz w:val="16"/>
                      <w:szCs w:val="16"/>
                    </w:rPr>
                    <w:t xml:space="preserve">Typical Min / Max NTN beam </w:t>
                  </w:r>
                  <w:proofErr w:type="gramStart"/>
                  <w:r w:rsidRPr="00291541">
                    <w:rPr>
                      <w:sz w:val="16"/>
                      <w:szCs w:val="16"/>
                    </w:rPr>
                    <w:t>foot print</w:t>
                  </w:r>
                  <w:proofErr w:type="gramEnd"/>
                  <w:r w:rsidRPr="00291541">
                    <w:rPr>
                      <w:sz w:val="16"/>
                      <w:szCs w:val="16"/>
                    </w:rPr>
                    <w:t xml:space="preserve"> diameter (note 1) </w:t>
                  </w:r>
                </w:p>
              </w:tc>
              <w:tc>
                <w:tcPr>
                  <w:tcW w:w="2790" w:type="dxa"/>
                  <w:gridSpan w:val="2"/>
                  <w:tcBorders>
                    <w:top w:val="single" w:sz="4" w:space="0" w:color="auto"/>
                    <w:left w:val="nil"/>
                    <w:bottom w:val="single" w:sz="4" w:space="0" w:color="auto"/>
                    <w:right w:val="single" w:sz="4" w:space="0" w:color="auto"/>
                  </w:tcBorders>
                  <w:vAlign w:val="center"/>
                  <w:hideMark/>
                </w:tcPr>
                <w:p w14:paraId="0F981E46" w14:textId="77777777" w:rsidR="00291541" w:rsidRPr="00291541" w:rsidRDefault="00291541" w:rsidP="00224288">
                  <w:pPr>
                    <w:pStyle w:val="TAC"/>
                    <w:spacing w:before="0" w:beforeAutospacing="0"/>
                    <w:rPr>
                      <w:sz w:val="16"/>
                      <w:szCs w:val="16"/>
                    </w:rPr>
                  </w:pPr>
                  <w:r w:rsidRPr="00291541">
                    <w:rPr>
                      <w:sz w:val="16"/>
                      <w:szCs w:val="16"/>
                    </w:rPr>
                    <w:t>100 km / 3500</w:t>
                  </w:r>
                  <w:r w:rsidRPr="00291541">
                    <w:rPr>
                      <w:rFonts w:eastAsia="Calibri"/>
                      <w:sz w:val="16"/>
                      <w:szCs w:val="16"/>
                    </w:rPr>
                    <w:t xml:space="preserve"> km</w:t>
                  </w:r>
                </w:p>
              </w:tc>
              <w:tc>
                <w:tcPr>
                  <w:tcW w:w="3834" w:type="dxa"/>
                  <w:gridSpan w:val="4"/>
                  <w:tcBorders>
                    <w:top w:val="single" w:sz="4" w:space="0" w:color="auto"/>
                    <w:left w:val="nil"/>
                    <w:bottom w:val="single" w:sz="4" w:space="0" w:color="auto"/>
                    <w:right w:val="single" w:sz="4" w:space="0" w:color="auto"/>
                  </w:tcBorders>
                  <w:vAlign w:val="center"/>
                  <w:hideMark/>
                </w:tcPr>
                <w:p w14:paraId="59CE1362" w14:textId="77777777" w:rsidR="00291541" w:rsidRPr="00291541" w:rsidRDefault="00291541" w:rsidP="00224288">
                  <w:pPr>
                    <w:pStyle w:val="TAC"/>
                    <w:spacing w:before="0" w:beforeAutospacing="0"/>
                    <w:rPr>
                      <w:sz w:val="16"/>
                      <w:szCs w:val="16"/>
                    </w:rPr>
                  </w:pPr>
                  <w:r w:rsidRPr="00291541">
                    <w:rPr>
                      <w:sz w:val="16"/>
                      <w:szCs w:val="16"/>
                    </w:rPr>
                    <w:t>50 km / 1000 km</w:t>
                  </w:r>
                </w:p>
              </w:tc>
            </w:tr>
            <w:tr w:rsidR="00291541" w:rsidRPr="00291541" w14:paraId="2508E70E"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5FB8602B" w14:textId="77777777" w:rsidR="00291541" w:rsidRPr="00291541" w:rsidRDefault="00291541" w:rsidP="00224288">
                  <w:pPr>
                    <w:pStyle w:val="TAC"/>
                    <w:spacing w:before="0" w:beforeAutospacing="0"/>
                    <w:rPr>
                      <w:sz w:val="16"/>
                      <w:szCs w:val="16"/>
                    </w:rPr>
                  </w:pPr>
                  <w:r w:rsidRPr="00291541">
                    <w:rPr>
                      <w:sz w:val="16"/>
                      <w:szCs w:val="16"/>
                    </w:rPr>
                    <w:t xml:space="preserve">Maximum propagation delay contribution to the Round Trip Delay on the radio interface between the </w:t>
                  </w:r>
                  <w:proofErr w:type="spellStart"/>
                  <w:r w:rsidRPr="00291541">
                    <w:rPr>
                      <w:sz w:val="16"/>
                      <w:szCs w:val="16"/>
                    </w:rPr>
                    <w:t>gNB</w:t>
                  </w:r>
                  <w:proofErr w:type="spellEnd"/>
                  <w:r w:rsidRPr="00291541">
                    <w:rPr>
                      <w:sz w:val="16"/>
                      <w:szCs w:val="16"/>
                    </w:rPr>
                    <w:t xml:space="preserve"> and the UE</w:t>
                  </w:r>
                </w:p>
              </w:tc>
              <w:tc>
                <w:tcPr>
                  <w:tcW w:w="1350" w:type="dxa"/>
                  <w:tcBorders>
                    <w:top w:val="single" w:sz="4" w:space="0" w:color="auto"/>
                    <w:left w:val="nil"/>
                    <w:bottom w:val="single" w:sz="4" w:space="0" w:color="auto"/>
                    <w:right w:val="single" w:sz="4" w:space="0" w:color="auto"/>
                  </w:tcBorders>
                  <w:vAlign w:val="center"/>
                  <w:hideMark/>
                </w:tcPr>
                <w:p w14:paraId="3F4E349A" w14:textId="77777777" w:rsidR="00291541" w:rsidRPr="00291541" w:rsidRDefault="00291541" w:rsidP="00224288">
                  <w:pPr>
                    <w:pStyle w:val="TAC"/>
                    <w:spacing w:before="0" w:beforeAutospacing="0"/>
                    <w:rPr>
                      <w:sz w:val="16"/>
                      <w:szCs w:val="16"/>
                    </w:rPr>
                  </w:pPr>
                  <w:r w:rsidRPr="00291541">
                    <w:rPr>
                      <w:rFonts w:eastAsia="Calibri"/>
                      <w:sz w:val="16"/>
                      <w:szCs w:val="16"/>
                    </w:rPr>
                    <w:t xml:space="preserve">541.46 </w:t>
                  </w:r>
                  <w:proofErr w:type="spellStart"/>
                  <w:r w:rsidRPr="00291541">
                    <w:rPr>
                      <w:rFonts w:eastAsia="Calibri"/>
                      <w:sz w:val="16"/>
                      <w:szCs w:val="16"/>
                    </w:rPr>
                    <w:t>ms</w:t>
                  </w:r>
                  <w:proofErr w:type="spellEnd"/>
                  <w:r w:rsidRPr="00291541">
                    <w:rPr>
                      <w:rFonts w:eastAsia="Calibri"/>
                      <w:sz w:val="16"/>
                      <w:szCs w:val="16"/>
                    </w:rPr>
                    <w:t xml:space="preserve"> (</w:t>
                  </w:r>
                  <w:r w:rsidRPr="00291541">
                    <w:rPr>
                      <w:sz w:val="16"/>
                      <w:szCs w:val="16"/>
                    </w:rPr>
                    <w:t>Worst case)</w:t>
                  </w:r>
                </w:p>
              </w:tc>
              <w:tc>
                <w:tcPr>
                  <w:tcW w:w="1440" w:type="dxa"/>
                  <w:tcBorders>
                    <w:top w:val="single" w:sz="4" w:space="0" w:color="auto"/>
                    <w:left w:val="nil"/>
                    <w:bottom w:val="single" w:sz="4" w:space="0" w:color="auto"/>
                    <w:right w:val="single" w:sz="4" w:space="0" w:color="auto"/>
                  </w:tcBorders>
                  <w:vAlign w:val="center"/>
                  <w:hideMark/>
                </w:tcPr>
                <w:p w14:paraId="3644CFC3" w14:textId="77777777" w:rsidR="00291541" w:rsidRPr="00291541" w:rsidRDefault="00291541" w:rsidP="00224288">
                  <w:pPr>
                    <w:pStyle w:val="TAC"/>
                    <w:spacing w:before="0" w:beforeAutospacing="0"/>
                    <w:rPr>
                      <w:sz w:val="16"/>
                      <w:szCs w:val="16"/>
                    </w:rPr>
                  </w:pPr>
                  <w:r w:rsidRPr="00291541">
                    <w:rPr>
                      <w:sz w:val="16"/>
                      <w:szCs w:val="16"/>
                    </w:rPr>
                    <w:t xml:space="preserve">270.73 </w:t>
                  </w:r>
                  <w:proofErr w:type="spellStart"/>
                  <w:r w:rsidRPr="00291541">
                    <w:rPr>
                      <w:sz w:val="16"/>
                      <w:szCs w:val="16"/>
                    </w:rPr>
                    <w:t>ms</w:t>
                  </w:r>
                  <w:proofErr w:type="spellEnd"/>
                </w:p>
              </w:tc>
              <w:tc>
                <w:tcPr>
                  <w:tcW w:w="1711" w:type="dxa"/>
                  <w:gridSpan w:val="2"/>
                  <w:tcBorders>
                    <w:top w:val="single" w:sz="4" w:space="0" w:color="auto"/>
                    <w:left w:val="nil"/>
                    <w:bottom w:val="single" w:sz="4" w:space="0" w:color="auto"/>
                    <w:right w:val="single" w:sz="4" w:space="0" w:color="auto"/>
                  </w:tcBorders>
                  <w:vAlign w:val="center"/>
                  <w:hideMark/>
                </w:tcPr>
                <w:p w14:paraId="08E34130" w14:textId="77777777" w:rsidR="00291541" w:rsidRPr="00291541" w:rsidRDefault="00291541" w:rsidP="00224288">
                  <w:pPr>
                    <w:pStyle w:val="TAC"/>
                    <w:spacing w:before="0" w:beforeAutospacing="0"/>
                    <w:rPr>
                      <w:sz w:val="16"/>
                      <w:szCs w:val="16"/>
                    </w:rPr>
                  </w:pPr>
                  <w:r w:rsidRPr="00291541">
                    <w:rPr>
                      <w:sz w:val="16"/>
                      <w:szCs w:val="16"/>
                    </w:rPr>
                    <w:t xml:space="preserve">25.77 </w:t>
                  </w:r>
                  <w:proofErr w:type="spellStart"/>
                  <w:r w:rsidRPr="00291541">
                    <w:rPr>
                      <w:sz w:val="16"/>
                      <w:szCs w:val="16"/>
                    </w:rPr>
                    <w:t>ms</w:t>
                  </w:r>
                  <w:proofErr w:type="spellEnd"/>
                </w:p>
              </w:tc>
              <w:tc>
                <w:tcPr>
                  <w:tcW w:w="2123" w:type="dxa"/>
                  <w:gridSpan w:val="2"/>
                  <w:tcBorders>
                    <w:top w:val="single" w:sz="4" w:space="0" w:color="auto"/>
                    <w:left w:val="nil"/>
                    <w:bottom w:val="single" w:sz="4" w:space="0" w:color="auto"/>
                    <w:right w:val="single" w:sz="4" w:space="0" w:color="auto"/>
                  </w:tcBorders>
                  <w:vAlign w:val="center"/>
                  <w:hideMark/>
                </w:tcPr>
                <w:p w14:paraId="11487DA5" w14:textId="77777777" w:rsidR="00291541" w:rsidRPr="00291541" w:rsidRDefault="00291541" w:rsidP="00224288">
                  <w:pPr>
                    <w:pStyle w:val="TAC"/>
                    <w:spacing w:before="0" w:beforeAutospacing="0"/>
                    <w:rPr>
                      <w:sz w:val="16"/>
                      <w:szCs w:val="16"/>
                    </w:rPr>
                  </w:pPr>
                  <w:r w:rsidRPr="00291541">
                    <w:rPr>
                      <w:sz w:val="16"/>
                      <w:szCs w:val="16"/>
                    </w:rPr>
                    <w:t xml:space="preserve">12.89 </w:t>
                  </w:r>
                  <w:proofErr w:type="spellStart"/>
                  <w:r w:rsidRPr="00291541">
                    <w:rPr>
                      <w:sz w:val="16"/>
                      <w:szCs w:val="16"/>
                    </w:rPr>
                    <w:t>ms</w:t>
                  </w:r>
                  <w:proofErr w:type="spellEnd"/>
                </w:p>
              </w:tc>
            </w:tr>
            <w:tr w:rsidR="00291541" w:rsidRPr="00291541" w14:paraId="5D7C8AFC"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6194BBD5" w14:textId="77777777" w:rsidR="00291541" w:rsidRPr="00291541" w:rsidRDefault="00291541" w:rsidP="00224288">
                  <w:pPr>
                    <w:pStyle w:val="TAC"/>
                    <w:spacing w:before="0" w:beforeAutospacing="0"/>
                    <w:rPr>
                      <w:sz w:val="16"/>
                      <w:szCs w:val="16"/>
                    </w:rPr>
                  </w:pPr>
                  <w:r w:rsidRPr="00291541">
                    <w:rPr>
                      <w:sz w:val="16"/>
                      <w:szCs w:val="16"/>
                    </w:rPr>
                    <w:t xml:space="preserve">Minimum propagation delay contribution to the Round Trip Delay on the radio interface between the </w:t>
                  </w:r>
                  <w:proofErr w:type="spellStart"/>
                  <w:r w:rsidRPr="00291541">
                    <w:rPr>
                      <w:sz w:val="16"/>
                      <w:szCs w:val="16"/>
                    </w:rPr>
                    <w:t>gNB</w:t>
                  </w:r>
                  <w:proofErr w:type="spellEnd"/>
                  <w:r w:rsidRPr="00291541">
                    <w:rPr>
                      <w:sz w:val="16"/>
                      <w:szCs w:val="16"/>
                    </w:rPr>
                    <w:t xml:space="preserve"> and the UE</w:t>
                  </w:r>
                </w:p>
              </w:tc>
              <w:tc>
                <w:tcPr>
                  <w:tcW w:w="1350" w:type="dxa"/>
                  <w:tcBorders>
                    <w:top w:val="single" w:sz="4" w:space="0" w:color="auto"/>
                    <w:left w:val="nil"/>
                    <w:bottom w:val="single" w:sz="4" w:space="0" w:color="auto"/>
                    <w:right w:val="single" w:sz="4" w:space="0" w:color="auto"/>
                  </w:tcBorders>
                  <w:vAlign w:val="center"/>
                  <w:hideMark/>
                </w:tcPr>
                <w:p w14:paraId="21F6B99D" w14:textId="77777777" w:rsidR="00291541" w:rsidRPr="00291541" w:rsidRDefault="00291541" w:rsidP="00224288">
                  <w:pPr>
                    <w:pStyle w:val="TAC"/>
                    <w:spacing w:before="0" w:beforeAutospacing="0"/>
                    <w:rPr>
                      <w:sz w:val="16"/>
                      <w:szCs w:val="16"/>
                    </w:rPr>
                  </w:pPr>
                  <w:r w:rsidRPr="00291541">
                    <w:rPr>
                      <w:rFonts w:eastAsia="Calibri"/>
                      <w:sz w:val="16"/>
                      <w:szCs w:val="16"/>
                    </w:rPr>
                    <w:t xml:space="preserve">477.48 </w:t>
                  </w:r>
                  <w:proofErr w:type="spellStart"/>
                  <w:r w:rsidRPr="00291541">
                    <w:rPr>
                      <w:rFonts w:eastAsia="Calibri"/>
                      <w:sz w:val="16"/>
                      <w:szCs w:val="16"/>
                    </w:rPr>
                    <w:t>ms</w:t>
                  </w:r>
                  <w:proofErr w:type="spellEnd"/>
                </w:p>
              </w:tc>
              <w:tc>
                <w:tcPr>
                  <w:tcW w:w="1440" w:type="dxa"/>
                  <w:tcBorders>
                    <w:top w:val="single" w:sz="4" w:space="0" w:color="auto"/>
                    <w:left w:val="nil"/>
                    <w:bottom w:val="single" w:sz="4" w:space="0" w:color="auto"/>
                    <w:right w:val="single" w:sz="4" w:space="0" w:color="auto"/>
                  </w:tcBorders>
                  <w:vAlign w:val="center"/>
                  <w:hideMark/>
                </w:tcPr>
                <w:p w14:paraId="113B90B5" w14:textId="77777777" w:rsidR="00291541" w:rsidRPr="00291541" w:rsidRDefault="00291541" w:rsidP="00224288">
                  <w:pPr>
                    <w:pStyle w:val="TAC"/>
                    <w:spacing w:before="0" w:beforeAutospacing="0"/>
                    <w:rPr>
                      <w:sz w:val="16"/>
                      <w:szCs w:val="16"/>
                    </w:rPr>
                  </w:pPr>
                  <w:r w:rsidRPr="00291541">
                    <w:rPr>
                      <w:sz w:val="16"/>
                      <w:szCs w:val="16"/>
                    </w:rPr>
                    <w:t xml:space="preserve">238.74 </w:t>
                  </w:r>
                  <w:proofErr w:type="spellStart"/>
                  <w:r w:rsidRPr="00291541">
                    <w:rPr>
                      <w:sz w:val="16"/>
                      <w:szCs w:val="16"/>
                    </w:rPr>
                    <w:t>ms</w:t>
                  </w:r>
                  <w:proofErr w:type="spellEnd"/>
                </w:p>
              </w:tc>
              <w:tc>
                <w:tcPr>
                  <w:tcW w:w="1711" w:type="dxa"/>
                  <w:gridSpan w:val="2"/>
                  <w:tcBorders>
                    <w:top w:val="single" w:sz="4" w:space="0" w:color="auto"/>
                    <w:left w:val="nil"/>
                    <w:bottom w:val="single" w:sz="4" w:space="0" w:color="auto"/>
                    <w:right w:val="single" w:sz="4" w:space="0" w:color="auto"/>
                  </w:tcBorders>
                  <w:vAlign w:val="center"/>
                  <w:hideMark/>
                </w:tcPr>
                <w:p w14:paraId="352B2CF9" w14:textId="77777777" w:rsidR="00291541" w:rsidRPr="00291541" w:rsidRDefault="00291541" w:rsidP="00224288">
                  <w:pPr>
                    <w:pStyle w:val="TAC"/>
                    <w:spacing w:before="0" w:beforeAutospacing="0"/>
                    <w:rPr>
                      <w:sz w:val="16"/>
                      <w:szCs w:val="16"/>
                    </w:rPr>
                  </w:pPr>
                  <w:r w:rsidRPr="00291541">
                    <w:rPr>
                      <w:sz w:val="16"/>
                      <w:szCs w:val="16"/>
                    </w:rPr>
                    <w:t xml:space="preserve">8 </w:t>
                  </w:r>
                  <w:proofErr w:type="spellStart"/>
                  <w:r w:rsidRPr="00291541">
                    <w:rPr>
                      <w:sz w:val="16"/>
                      <w:szCs w:val="16"/>
                    </w:rPr>
                    <w:t>ms</w:t>
                  </w:r>
                  <w:proofErr w:type="spellEnd"/>
                </w:p>
              </w:tc>
              <w:tc>
                <w:tcPr>
                  <w:tcW w:w="2123" w:type="dxa"/>
                  <w:gridSpan w:val="2"/>
                  <w:tcBorders>
                    <w:top w:val="single" w:sz="4" w:space="0" w:color="auto"/>
                    <w:left w:val="nil"/>
                    <w:bottom w:val="single" w:sz="4" w:space="0" w:color="auto"/>
                    <w:right w:val="single" w:sz="4" w:space="0" w:color="auto"/>
                  </w:tcBorders>
                  <w:vAlign w:val="center"/>
                  <w:hideMark/>
                </w:tcPr>
                <w:p w14:paraId="54690F4B" w14:textId="77777777" w:rsidR="00291541" w:rsidRPr="00291541" w:rsidRDefault="00291541" w:rsidP="00224288">
                  <w:pPr>
                    <w:pStyle w:val="TAC"/>
                    <w:spacing w:before="0" w:beforeAutospacing="0"/>
                    <w:rPr>
                      <w:sz w:val="16"/>
                      <w:szCs w:val="16"/>
                    </w:rPr>
                  </w:pPr>
                  <w:r w:rsidRPr="00291541">
                    <w:rPr>
                      <w:sz w:val="16"/>
                      <w:szCs w:val="16"/>
                    </w:rPr>
                    <w:t xml:space="preserve">4 </w:t>
                  </w:r>
                  <w:proofErr w:type="spellStart"/>
                  <w:r w:rsidRPr="00291541">
                    <w:rPr>
                      <w:sz w:val="16"/>
                      <w:szCs w:val="16"/>
                    </w:rPr>
                    <w:t>ms</w:t>
                  </w:r>
                  <w:proofErr w:type="spellEnd"/>
                </w:p>
              </w:tc>
            </w:tr>
            <w:tr w:rsidR="00291541" w:rsidRPr="00291541" w14:paraId="0798461F"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0DECBE1E" w14:textId="77777777" w:rsidR="00291541" w:rsidRPr="00291541" w:rsidRDefault="00291541" w:rsidP="00224288">
                  <w:pPr>
                    <w:pStyle w:val="TAC"/>
                    <w:spacing w:before="0" w:beforeAutospacing="0"/>
                    <w:rPr>
                      <w:sz w:val="16"/>
                      <w:szCs w:val="16"/>
                    </w:rPr>
                  </w:pPr>
                  <w:r w:rsidRPr="00291541">
                    <w:rPr>
                      <w:sz w:val="16"/>
                      <w:szCs w:val="16"/>
                    </w:rPr>
                    <w:t>Maximum Delay variation as seen by the UE</w:t>
                  </w:r>
                </w:p>
                <w:p w14:paraId="4E462CD6" w14:textId="77777777" w:rsidR="00291541" w:rsidRPr="00291541" w:rsidRDefault="00291541" w:rsidP="00224288">
                  <w:pPr>
                    <w:pStyle w:val="TAC"/>
                    <w:spacing w:before="0" w:beforeAutospacing="0"/>
                    <w:rPr>
                      <w:sz w:val="16"/>
                      <w:szCs w:val="16"/>
                    </w:rPr>
                  </w:pPr>
                  <w:r w:rsidRPr="00291541">
                    <w:rPr>
                      <w:sz w:val="16"/>
                      <w:szCs w:val="16"/>
                    </w:rPr>
                    <w:t>(</w:t>
                  </w:r>
                  <w:proofErr w:type="gramStart"/>
                  <w:r w:rsidRPr="00291541">
                    <w:rPr>
                      <w:sz w:val="16"/>
                      <w:szCs w:val="16"/>
                    </w:rPr>
                    <w:t>note</w:t>
                  </w:r>
                  <w:proofErr w:type="gramEnd"/>
                  <w:r w:rsidRPr="00291541">
                    <w:rPr>
                      <w:sz w:val="16"/>
                      <w:szCs w:val="16"/>
                    </w:rPr>
                    <w:t xml:space="preserve"> 2)</w:t>
                  </w:r>
                </w:p>
              </w:tc>
              <w:tc>
                <w:tcPr>
                  <w:tcW w:w="2790" w:type="dxa"/>
                  <w:gridSpan w:val="2"/>
                  <w:tcBorders>
                    <w:top w:val="single" w:sz="4" w:space="0" w:color="auto"/>
                    <w:left w:val="nil"/>
                    <w:bottom w:val="single" w:sz="4" w:space="0" w:color="auto"/>
                    <w:right w:val="single" w:sz="4" w:space="0" w:color="auto"/>
                  </w:tcBorders>
                  <w:vAlign w:val="center"/>
                  <w:hideMark/>
                </w:tcPr>
                <w:p w14:paraId="7532E076" w14:textId="77777777" w:rsidR="00291541" w:rsidRPr="00291541" w:rsidRDefault="00291541" w:rsidP="00224288">
                  <w:pPr>
                    <w:pStyle w:val="TAC"/>
                    <w:spacing w:before="0" w:beforeAutospacing="0"/>
                    <w:rPr>
                      <w:sz w:val="16"/>
                      <w:szCs w:val="16"/>
                      <w:highlight w:val="yellow"/>
                    </w:rPr>
                  </w:pPr>
                  <w:r w:rsidRPr="00291541">
                    <w:rPr>
                      <w:sz w:val="16"/>
                      <w:szCs w:val="16"/>
                      <w:highlight w:val="yellow"/>
                    </w:rPr>
                    <w:t>Negligible</w:t>
                  </w:r>
                </w:p>
              </w:tc>
              <w:tc>
                <w:tcPr>
                  <w:tcW w:w="1711" w:type="dxa"/>
                  <w:gridSpan w:val="2"/>
                  <w:tcBorders>
                    <w:top w:val="single" w:sz="4" w:space="0" w:color="auto"/>
                    <w:left w:val="nil"/>
                    <w:bottom w:val="single" w:sz="4" w:space="0" w:color="auto"/>
                    <w:right w:val="single" w:sz="4" w:space="0" w:color="auto"/>
                  </w:tcBorders>
                  <w:vAlign w:val="center"/>
                  <w:hideMark/>
                </w:tcPr>
                <w:p w14:paraId="3BD9FD16" w14:textId="77777777" w:rsidR="00291541" w:rsidRPr="00291541" w:rsidRDefault="00291541" w:rsidP="00224288">
                  <w:pPr>
                    <w:pStyle w:val="TAC"/>
                    <w:spacing w:before="0" w:beforeAutospacing="0"/>
                    <w:rPr>
                      <w:sz w:val="16"/>
                      <w:szCs w:val="16"/>
                      <w:highlight w:val="yellow"/>
                    </w:rPr>
                  </w:pPr>
                  <w:r w:rsidRPr="00291541">
                    <w:rPr>
                      <w:sz w:val="16"/>
                      <w:szCs w:val="16"/>
                      <w:highlight w:val="yellow"/>
                    </w:rPr>
                    <w:t>Up to +/- 40 µs/sec (Worst case)</w:t>
                  </w:r>
                </w:p>
              </w:tc>
              <w:tc>
                <w:tcPr>
                  <w:tcW w:w="2123" w:type="dxa"/>
                  <w:gridSpan w:val="2"/>
                  <w:tcBorders>
                    <w:top w:val="single" w:sz="4" w:space="0" w:color="auto"/>
                    <w:left w:val="nil"/>
                    <w:bottom w:val="single" w:sz="4" w:space="0" w:color="auto"/>
                    <w:right w:val="single" w:sz="4" w:space="0" w:color="auto"/>
                  </w:tcBorders>
                  <w:vAlign w:val="center"/>
                  <w:hideMark/>
                </w:tcPr>
                <w:p w14:paraId="34CF1653" w14:textId="77777777" w:rsidR="00291541" w:rsidRPr="00291541" w:rsidRDefault="00291541" w:rsidP="00224288">
                  <w:pPr>
                    <w:pStyle w:val="TAC"/>
                    <w:spacing w:before="0" w:beforeAutospacing="0"/>
                    <w:rPr>
                      <w:sz w:val="16"/>
                      <w:szCs w:val="16"/>
                    </w:rPr>
                  </w:pPr>
                  <w:r w:rsidRPr="00291541">
                    <w:rPr>
                      <w:sz w:val="16"/>
                      <w:szCs w:val="16"/>
                    </w:rPr>
                    <w:t>Up to +/- 20 µs/sec</w:t>
                  </w:r>
                </w:p>
              </w:tc>
            </w:tr>
            <w:tr w:rsidR="00291541" w:rsidRPr="00291541" w14:paraId="14DC9A7F" w14:textId="77777777" w:rsidTr="00291541">
              <w:trPr>
                <w:cantSplit/>
                <w:trHeight w:val="20"/>
              </w:trPr>
              <w:tc>
                <w:tcPr>
                  <w:tcW w:w="9116" w:type="dxa"/>
                  <w:gridSpan w:val="7"/>
                  <w:tcBorders>
                    <w:top w:val="single" w:sz="4" w:space="0" w:color="auto"/>
                    <w:left w:val="single" w:sz="4" w:space="0" w:color="auto"/>
                    <w:bottom w:val="single" w:sz="4" w:space="0" w:color="auto"/>
                    <w:right w:val="single" w:sz="4" w:space="0" w:color="auto"/>
                  </w:tcBorders>
                  <w:vAlign w:val="center"/>
                  <w:hideMark/>
                </w:tcPr>
                <w:p w14:paraId="77C6D02D" w14:textId="77777777" w:rsidR="00291541" w:rsidRPr="00291541" w:rsidRDefault="00291541" w:rsidP="00224288">
                  <w:pPr>
                    <w:pStyle w:val="TAN"/>
                    <w:spacing w:before="0" w:beforeAutospacing="0"/>
                    <w:rPr>
                      <w:sz w:val="16"/>
                      <w:szCs w:val="16"/>
                    </w:rPr>
                  </w:pPr>
                  <w:r w:rsidRPr="00291541">
                    <w:rPr>
                      <w:sz w:val="16"/>
                      <w:szCs w:val="16"/>
                    </w:rPr>
                    <w:t>NOTE 1:</w:t>
                  </w:r>
                  <w:r w:rsidRPr="00291541">
                    <w:rPr>
                      <w:sz w:val="16"/>
                      <w:szCs w:val="16"/>
                    </w:rPr>
                    <w:tab/>
                    <w:t xml:space="preserve">The beam </w:t>
                  </w:r>
                  <w:proofErr w:type="gramStart"/>
                  <w:r w:rsidRPr="00291541">
                    <w:rPr>
                      <w:sz w:val="16"/>
                      <w:szCs w:val="16"/>
                    </w:rPr>
                    <w:t>foot print</w:t>
                  </w:r>
                  <w:proofErr w:type="gramEnd"/>
                  <w:r w:rsidRPr="00291541">
                    <w:rPr>
                      <w:sz w:val="16"/>
                      <w:szCs w:val="16"/>
                    </w:rPr>
                    <w:t xml:space="preserve"> diameter are indicative. The diameter depends on the orbit, earth latitude, antenna design, and radio resource management strategy </w:t>
                  </w:r>
                  <w:proofErr w:type="gramStart"/>
                  <w:r w:rsidRPr="00291541">
                    <w:rPr>
                      <w:sz w:val="16"/>
                      <w:szCs w:val="16"/>
                    </w:rPr>
                    <w:t>in a given</w:t>
                  </w:r>
                  <w:proofErr w:type="gramEnd"/>
                  <w:r w:rsidRPr="00291541">
                    <w:rPr>
                      <w:sz w:val="16"/>
                      <w:szCs w:val="16"/>
                    </w:rPr>
                    <w:t xml:space="preserve"> system.</w:t>
                  </w:r>
                </w:p>
                <w:p w14:paraId="212D420A" w14:textId="77777777" w:rsidR="00291541" w:rsidRPr="00291541" w:rsidRDefault="00291541" w:rsidP="00224288">
                  <w:pPr>
                    <w:pStyle w:val="TAN"/>
                    <w:spacing w:before="0" w:beforeAutospacing="0"/>
                    <w:rPr>
                      <w:sz w:val="16"/>
                      <w:szCs w:val="16"/>
                    </w:rPr>
                  </w:pPr>
                  <w:r w:rsidRPr="00291541">
                    <w:rPr>
                      <w:sz w:val="16"/>
                      <w:szCs w:val="16"/>
                    </w:rPr>
                    <w:t>NOTE 2:</w:t>
                  </w:r>
                  <w:r w:rsidRPr="00291541">
                    <w:rPr>
                      <w:sz w:val="16"/>
                      <w:szCs w:val="16"/>
                    </w:rPr>
                    <w:tab/>
                    <w:t>The delay variation measures how fast the round trip delay (function of UE-satellite-NTN gateway distance) varies over time when the satellite moves towards/away from the UE. It is expressed in µs/s and is negligible for GEO scenario</w:t>
                  </w:r>
                </w:p>
                <w:p w14:paraId="604B3E7E" w14:textId="77777777" w:rsidR="00291541" w:rsidRPr="00291541" w:rsidRDefault="00291541" w:rsidP="00224288">
                  <w:pPr>
                    <w:pStyle w:val="TAN"/>
                    <w:spacing w:before="0" w:beforeAutospacing="0"/>
                    <w:rPr>
                      <w:sz w:val="16"/>
                      <w:szCs w:val="16"/>
                    </w:rPr>
                  </w:pPr>
                  <w:r w:rsidRPr="00291541">
                    <w:rPr>
                      <w:sz w:val="16"/>
                      <w:szCs w:val="16"/>
                    </w:rPr>
                    <w:t>NOTE 3:</w:t>
                  </w:r>
                  <w:r w:rsidRPr="00291541">
                    <w:rPr>
                      <w:sz w:val="16"/>
                      <w:szCs w:val="16"/>
                    </w:rPr>
                    <w:tab/>
                    <w:t>Void</w:t>
                  </w:r>
                </w:p>
                <w:p w14:paraId="41A93ED7" w14:textId="77777777" w:rsidR="00291541" w:rsidRPr="00291541" w:rsidRDefault="00291541" w:rsidP="00224288">
                  <w:pPr>
                    <w:pStyle w:val="TAN"/>
                    <w:spacing w:before="0" w:beforeAutospacing="0"/>
                    <w:rPr>
                      <w:sz w:val="16"/>
                      <w:szCs w:val="16"/>
                    </w:rPr>
                  </w:pPr>
                  <w:r w:rsidRPr="00291541">
                    <w:rPr>
                      <w:sz w:val="16"/>
                      <w:szCs w:val="16"/>
                    </w:rPr>
                    <w:t>NOTE 4:</w:t>
                  </w:r>
                  <w:r w:rsidRPr="00291541">
                    <w:rPr>
                      <w:sz w:val="16"/>
                      <w:szCs w:val="16"/>
                    </w:rPr>
                    <w:tab/>
                    <w:t>Speed of light used for delay calculation is 299792458 m/s.</w:t>
                  </w:r>
                </w:p>
              </w:tc>
            </w:tr>
          </w:tbl>
          <w:p w14:paraId="23F9DE49" w14:textId="77777777" w:rsidR="00291541" w:rsidRDefault="00291541" w:rsidP="00AA383C">
            <w:pPr>
              <w:jc w:val="both"/>
            </w:pPr>
          </w:p>
        </w:tc>
      </w:tr>
    </w:tbl>
    <w:p w14:paraId="466CEC6B" w14:textId="77777777" w:rsidR="00CC7AA2" w:rsidRPr="00224288" w:rsidRDefault="00CC7AA2" w:rsidP="00AA383C">
      <w:pPr>
        <w:jc w:val="both"/>
        <w:rPr>
          <w:sz w:val="20"/>
          <w:szCs w:val="20"/>
        </w:rPr>
      </w:pPr>
      <w:r w:rsidRPr="00224288">
        <w:rPr>
          <w:sz w:val="20"/>
          <w:szCs w:val="20"/>
        </w:rPr>
        <w:t>W</w:t>
      </w:r>
      <w:r w:rsidR="008E5FAF" w:rsidRPr="00224288">
        <w:rPr>
          <w:sz w:val="20"/>
          <w:szCs w:val="20"/>
        </w:rPr>
        <w:t>e propose to discuss the methodology of design</w:t>
      </w:r>
      <w:r w:rsidR="00AA383C" w:rsidRPr="00224288">
        <w:rPr>
          <w:sz w:val="20"/>
          <w:szCs w:val="20"/>
        </w:rPr>
        <w:t>ing</w:t>
      </w:r>
      <w:r w:rsidR="008E5FAF" w:rsidRPr="00224288">
        <w:rPr>
          <w:sz w:val="20"/>
          <w:szCs w:val="20"/>
        </w:rPr>
        <w:t xml:space="preserve"> </w:t>
      </w:r>
      <w:proofErr w:type="spellStart"/>
      <w:r w:rsidR="008E5FAF" w:rsidRPr="00224288">
        <w:rPr>
          <w:sz w:val="20"/>
          <w:szCs w:val="20"/>
        </w:rPr>
        <w:t>Tp</w:t>
      </w:r>
      <w:proofErr w:type="spellEnd"/>
      <w:r w:rsidR="008E5FAF" w:rsidRPr="00224288">
        <w:rPr>
          <w:sz w:val="20"/>
          <w:szCs w:val="20"/>
        </w:rPr>
        <w:t>/</w:t>
      </w:r>
      <w:proofErr w:type="spellStart"/>
      <w:r w:rsidR="008E5FAF" w:rsidRPr="00224288">
        <w:rPr>
          <w:sz w:val="20"/>
          <w:szCs w:val="20"/>
        </w:rPr>
        <w:t>Tq</w:t>
      </w:r>
      <w:proofErr w:type="spellEnd"/>
      <w:r w:rsidR="008E5FAF" w:rsidRPr="00224288">
        <w:rPr>
          <w:sz w:val="20"/>
          <w:szCs w:val="20"/>
        </w:rPr>
        <w:t xml:space="preserve"> requirement first. </w:t>
      </w:r>
      <w:r w:rsidRPr="00224288">
        <w:rPr>
          <w:sz w:val="20"/>
          <w:szCs w:val="20"/>
        </w:rPr>
        <w:t xml:space="preserve">Three parts needs to be considered during </w:t>
      </w:r>
      <w:proofErr w:type="spellStart"/>
      <w:r w:rsidRPr="00224288">
        <w:rPr>
          <w:sz w:val="20"/>
          <w:szCs w:val="20"/>
        </w:rPr>
        <w:t>Tp</w:t>
      </w:r>
      <w:proofErr w:type="spellEnd"/>
      <w:r w:rsidRPr="00224288">
        <w:rPr>
          <w:sz w:val="20"/>
          <w:szCs w:val="20"/>
        </w:rPr>
        <w:t>/</w:t>
      </w:r>
      <w:proofErr w:type="spellStart"/>
      <w:r w:rsidRPr="00224288">
        <w:rPr>
          <w:sz w:val="20"/>
          <w:szCs w:val="20"/>
        </w:rPr>
        <w:t>Tq</w:t>
      </w:r>
      <w:proofErr w:type="spellEnd"/>
      <w:r w:rsidRPr="00224288">
        <w:rPr>
          <w:sz w:val="20"/>
          <w:szCs w:val="20"/>
        </w:rPr>
        <w:t xml:space="preserve"> design:</w:t>
      </w:r>
    </w:p>
    <w:p w14:paraId="01D40F81" w14:textId="7583424B" w:rsidR="00CC7AA2" w:rsidRPr="00224288" w:rsidRDefault="00CC7AA2" w:rsidP="00727E12">
      <w:pPr>
        <w:pStyle w:val="ListParagraph"/>
        <w:numPr>
          <w:ilvl w:val="0"/>
          <w:numId w:val="21"/>
        </w:numPr>
        <w:ind w:firstLineChars="0"/>
        <w:jc w:val="both"/>
        <w:rPr>
          <w:sz w:val="20"/>
          <w:szCs w:val="20"/>
        </w:rPr>
      </w:pPr>
      <w:r w:rsidRPr="00224288">
        <w:rPr>
          <w:sz w:val="20"/>
          <w:szCs w:val="20"/>
          <w:lang w:val="en-US"/>
        </w:rPr>
        <w:t xml:space="preserve">Time drifting within </w:t>
      </w:r>
      <w:proofErr w:type="spellStart"/>
      <w:r w:rsidRPr="00224288">
        <w:rPr>
          <w:sz w:val="20"/>
          <w:szCs w:val="20"/>
          <w:lang w:val="en-US"/>
        </w:rPr>
        <w:t>Xms</w:t>
      </w:r>
      <w:proofErr w:type="spellEnd"/>
      <w:r w:rsidRPr="00224288">
        <w:rPr>
          <w:sz w:val="20"/>
          <w:szCs w:val="20"/>
          <w:lang w:val="en-US"/>
        </w:rPr>
        <w:t xml:space="preserve"> (legacy NR we have 200ms for </w:t>
      </w:r>
      <w:proofErr w:type="spellStart"/>
      <w:r w:rsidRPr="00224288">
        <w:rPr>
          <w:sz w:val="20"/>
          <w:szCs w:val="20"/>
          <w:lang w:val="en-US"/>
        </w:rPr>
        <w:t>Tp</w:t>
      </w:r>
      <w:proofErr w:type="spellEnd"/>
      <w:r w:rsidRPr="00224288">
        <w:rPr>
          <w:sz w:val="20"/>
          <w:szCs w:val="20"/>
          <w:lang w:val="en-US"/>
        </w:rPr>
        <w:t xml:space="preserve"> and 1 second for </w:t>
      </w:r>
      <w:proofErr w:type="spellStart"/>
      <w:r w:rsidRPr="00224288">
        <w:rPr>
          <w:sz w:val="20"/>
          <w:szCs w:val="20"/>
          <w:lang w:val="en-US"/>
        </w:rPr>
        <w:t>Tq</w:t>
      </w:r>
      <w:proofErr w:type="spellEnd"/>
      <w:r w:rsidRPr="00224288">
        <w:rPr>
          <w:sz w:val="20"/>
          <w:szCs w:val="20"/>
          <w:lang w:val="en-US"/>
        </w:rPr>
        <w:t>)</w:t>
      </w:r>
      <w:r w:rsidR="00063883">
        <w:rPr>
          <w:sz w:val="20"/>
          <w:szCs w:val="20"/>
          <w:lang w:val="en-US"/>
        </w:rPr>
        <w:t xml:space="preserve"> with 0.1ppm</w:t>
      </w:r>
    </w:p>
    <w:p w14:paraId="386C1B0D" w14:textId="72B610D4" w:rsidR="00CC7AA2" w:rsidRPr="00224288" w:rsidRDefault="00063883" w:rsidP="00727E12">
      <w:pPr>
        <w:pStyle w:val="ListParagraph"/>
        <w:numPr>
          <w:ilvl w:val="0"/>
          <w:numId w:val="21"/>
        </w:numPr>
        <w:ind w:firstLineChars="0"/>
        <w:jc w:val="both"/>
        <w:rPr>
          <w:sz w:val="20"/>
          <w:szCs w:val="20"/>
        </w:rPr>
      </w:pPr>
      <w:r>
        <w:rPr>
          <w:sz w:val="20"/>
          <w:szCs w:val="20"/>
          <w:lang w:val="en-US"/>
        </w:rPr>
        <w:t>Delay</w:t>
      </w:r>
      <w:r w:rsidR="00CC7AA2" w:rsidRPr="00224288">
        <w:rPr>
          <w:sz w:val="20"/>
          <w:szCs w:val="20"/>
          <w:lang w:val="en-US"/>
        </w:rPr>
        <w:t xml:space="preserve"> variation due to UE-satellite relative position</w:t>
      </w:r>
      <w:r>
        <w:rPr>
          <w:sz w:val="20"/>
          <w:szCs w:val="20"/>
          <w:lang w:val="en-US"/>
        </w:rPr>
        <w:t xml:space="preserve"> (</w:t>
      </w:r>
      <w:r w:rsidRPr="00224288">
        <w:rPr>
          <w:sz w:val="20"/>
          <w:szCs w:val="20"/>
          <w:lang w:val="en-US" w:eastAsia="zh-CN"/>
        </w:rPr>
        <w:t>TR38.821</w:t>
      </w:r>
      <w:r>
        <w:rPr>
          <w:sz w:val="20"/>
          <w:szCs w:val="20"/>
          <w:lang w:val="en-US" w:eastAsia="zh-CN"/>
        </w:rPr>
        <w:t xml:space="preserve"> section 7.1-1</w:t>
      </w:r>
      <w:r>
        <w:rPr>
          <w:sz w:val="20"/>
          <w:szCs w:val="20"/>
          <w:lang w:val="en-US"/>
        </w:rPr>
        <w:t>)</w:t>
      </w:r>
    </w:p>
    <w:p w14:paraId="7F499FB3" w14:textId="704D7866" w:rsidR="00CC7AA2" w:rsidRPr="00D206F4" w:rsidRDefault="00CC7AA2" w:rsidP="00727E12">
      <w:pPr>
        <w:pStyle w:val="ListParagraph"/>
        <w:numPr>
          <w:ilvl w:val="0"/>
          <w:numId w:val="21"/>
        </w:numPr>
        <w:ind w:firstLineChars="0"/>
        <w:jc w:val="both"/>
        <w:rPr>
          <w:sz w:val="20"/>
          <w:szCs w:val="20"/>
        </w:rPr>
      </w:pPr>
      <w:r w:rsidRPr="00224288">
        <w:rPr>
          <w:sz w:val="20"/>
          <w:szCs w:val="20"/>
          <w:lang w:val="en-US" w:eastAsia="zh-CN"/>
        </w:rPr>
        <w:t>Digital RF margin, i.e., 1.5*64*Tc</w:t>
      </w:r>
    </w:p>
    <w:p w14:paraId="6710DD82" w14:textId="150A2F88" w:rsidR="00D206F4" w:rsidRPr="00FF1E65" w:rsidRDefault="00FF1E65" w:rsidP="00FF1E65">
      <w:pPr>
        <w:jc w:val="both"/>
        <w:rPr>
          <w:sz w:val="20"/>
          <w:szCs w:val="20"/>
        </w:rPr>
      </w:pPr>
      <w:r>
        <w:rPr>
          <w:sz w:val="20"/>
          <w:szCs w:val="20"/>
        </w:rPr>
        <w:t xml:space="preserve">However, we didn’t see the confliction between </w:t>
      </w:r>
      <w:proofErr w:type="gramStart"/>
      <w:r>
        <w:rPr>
          <w:sz w:val="20"/>
          <w:szCs w:val="20"/>
        </w:rPr>
        <w:t>principle</w:t>
      </w:r>
      <w:proofErr w:type="gramEnd"/>
      <w:r>
        <w:rPr>
          <w:sz w:val="20"/>
          <w:szCs w:val="20"/>
        </w:rPr>
        <w:t xml:space="preserve"> B and A, and we also think</w:t>
      </w:r>
      <w:r w:rsidRPr="00FF1E65">
        <w:t xml:space="preserve"> </w:t>
      </w:r>
      <w:r w:rsidRPr="00FF1E65">
        <w:rPr>
          <w:sz w:val="20"/>
          <w:szCs w:val="20"/>
        </w:rPr>
        <w:t xml:space="preserve">NTN UE is required to adjust its UL timing towards updated UE specific TA </w:t>
      </w:r>
      <w:r>
        <w:rPr>
          <w:sz w:val="20"/>
          <w:szCs w:val="20"/>
        </w:rPr>
        <w:t xml:space="preserve">and DL timing </w:t>
      </w:r>
      <w:r w:rsidRPr="00FF1E65">
        <w:rPr>
          <w:sz w:val="20"/>
          <w:szCs w:val="20"/>
        </w:rPr>
        <w:t>gradually, according to minimum and maximum aggregate adjustment rate requirements</w:t>
      </w:r>
      <w:r>
        <w:rPr>
          <w:sz w:val="20"/>
          <w:szCs w:val="20"/>
        </w:rPr>
        <w:t xml:space="preserve">. On top of principle B, the </w:t>
      </w:r>
      <w:proofErr w:type="spellStart"/>
      <w:r>
        <w:rPr>
          <w:sz w:val="20"/>
          <w:szCs w:val="20"/>
        </w:rPr>
        <w:t>Tq</w:t>
      </w:r>
      <w:proofErr w:type="spellEnd"/>
      <w:r>
        <w:rPr>
          <w:sz w:val="20"/>
          <w:szCs w:val="20"/>
        </w:rPr>
        <w:t xml:space="preserve"> design could be based on principle A.</w:t>
      </w:r>
    </w:p>
    <w:p w14:paraId="49C83488" w14:textId="697999FD" w:rsidR="00891C70" w:rsidRPr="00526827" w:rsidRDefault="00891C70" w:rsidP="00891C70">
      <w:pPr>
        <w:spacing w:before="0" w:beforeAutospacing="0"/>
        <w:jc w:val="both"/>
        <w:rPr>
          <w:b/>
          <w:bCs/>
          <w:i/>
          <w:iCs/>
          <w:sz w:val="20"/>
          <w:szCs w:val="20"/>
          <w:lang w:val="en-GB"/>
        </w:rPr>
      </w:pPr>
      <w:r w:rsidRPr="00526827">
        <w:rPr>
          <w:b/>
          <w:bCs/>
          <w:i/>
          <w:iCs/>
          <w:sz w:val="20"/>
          <w:szCs w:val="20"/>
        </w:rPr>
        <w:t xml:space="preserve">Proposal </w:t>
      </w:r>
      <w:r w:rsidR="00FF1E65" w:rsidRPr="00526827">
        <w:rPr>
          <w:b/>
          <w:bCs/>
          <w:i/>
          <w:iCs/>
          <w:sz w:val="20"/>
          <w:szCs w:val="20"/>
        </w:rPr>
        <w:t>2</w:t>
      </w:r>
      <w:r w:rsidRPr="00526827">
        <w:rPr>
          <w:b/>
          <w:bCs/>
          <w:i/>
          <w:iCs/>
          <w:sz w:val="20"/>
          <w:szCs w:val="20"/>
        </w:rPr>
        <w:t>:</w:t>
      </w:r>
      <w:r w:rsidRPr="00526827">
        <w:rPr>
          <w:b/>
          <w:bCs/>
          <w:i/>
          <w:iCs/>
          <w:sz w:val="20"/>
          <w:szCs w:val="20"/>
          <w:lang w:val="en-GB"/>
        </w:rPr>
        <w:t xml:space="preserve"> The principle for gradual timing adjustment requirement is:</w:t>
      </w:r>
    </w:p>
    <w:p w14:paraId="7572897B" w14:textId="542D87CF" w:rsidR="00891C70" w:rsidRPr="00526827" w:rsidRDefault="00891C70" w:rsidP="00DB137A">
      <w:pPr>
        <w:pStyle w:val="ListParagraph"/>
        <w:numPr>
          <w:ilvl w:val="1"/>
          <w:numId w:val="19"/>
        </w:numPr>
        <w:spacing w:before="0" w:beforeAutospacing="0" w:line="240" w:lineRule="auto"/>
        <w:ind w:firstLineChars="0"/>
        <w:jc w:val="both"/>
        <w:rPr>
          <w:b/>
          <w:bCs/>
          <w:i/>
          <w:iCs/>
          <w:sz w:val="20"/>
          <w:szCs w:val="20"/>
          <w:lang w:val="en-GB"/>
        </w:rPr>
      </w:pPr>
      <w:r w:rsidRPr="00526827">
        <w:rPr>
          <w:b/>
          <w:bCs/>
          <w:i/>
          <w:iCs/>
          <w:sz w:val="20"/>
          <w:szCs w:val="20"/>
          <w:lang w:val="en-GB"/>
        </w:rPr>
        <w:t xml:space="preserve">Relax the requirement accordingly to accommodate the timing change/drift, </w:t>
      </w:r>
      <w:proofErr w:type="gramStart"/>
      <w:r w:rsidRPr="00526827">
        <w:rPr>
          <w:b/>
          <w:bCs/>
          <w:i/>
          <w:iCs/>
          <w:sz w:val="20"/>
          <w:szCs w:val="20"/>
          <w:lang w:val="en-GB"/>
        </w:rPr>
        <w:t>i.e.</w:t>
      </w:r>
      <w:proofErr w:type="gramEnd"/>
      <w:r w:rsidRPr="00526827">
        <w:rPr>
          <w:b/>
          <w:bCs/>
          <w:i/>
          <w:iCs/>
          <w:sz w:val="20"/>
          <w:szCs w:val="20"/>
          <w:lang w:val="en-GB"/>
        </w:rPr>
        <w:t xml:space="preserve"> updating </w:t>
      </w:r>
      <w:proofErr w:type="spellStart"/>
      <w:r w:rsidRPr="00526827">
        <w:rPr>
          <w:b/>
          <w:bCs/>
          <w:i/>
          <w:iCs/>
          <w:sz w:val="20"/>
          <w:szCs w:val="20"/>
          <w:lang w:val="en-GB"/>
        </w:rPr>
        <w:t>Tq</w:t>
      </w:r>
      <w:proofErr w:type="spellEnd"/>
      <w:r w:rsidRPr="00526827">
        <w:rPr>
          <w:b/>
          <w:bCs/>
          <w:i/>
          <w:iCs/>
          <w:sz w:val="20"/>
          <w:szCs w:val="20"/>
          <w:lang w:val="en-GB"/>
        </w:rPr>
        <w:t xml:space="preserve">, </w:t>
      </w:r>
      <w:proofErr w:type="spellStart"/>
      <w:r w:rsidRPr="00526827">
        <w:rPr>
          <w:b/>
          <w:bCs/>
          <w:i/>
          <w:iCs/>
          <w:sz w:val="20"/>
          <w:szCs w:val="20"/>
          <w:lang w:val="en-GB"/>
        </w:rPr>
        <w:t>Tp</w:t>
      </w:r>
      <w:proofErr w:type="spellEnd"/>
      <w:r w:rsidRPr="00526827">
        <w:rPr>
          <w:b/>
          <w:bCs/>
          <w:i/>
          <w:iCs/>
          <w:sz w:val="20"/>
          <w:szCs w:val="20"/>
          <w:lang w:val="en-GB"/>
        </w:rPr>
        <w:t xml:space="preserve">, and/or the rate </w:t>
      </w:r>
    </w:p>
    <w:p w14:paraId="41314600" w14:textId="77777777" w:rsidR="00FF1E65" w:rsidRPr="00526827" w:rsidRDefault="00FF1E65" w:rsidP="00DB137A">
      <w:pPr>
        <w:pStyle w:val="ListParagraph"/>
        <w:numPr>
          <w:ilvl w:val="1"/>
          <w:numId w:val="19"/>
        </w:numPr>
        <w:spacing w:before="0" w:beforeAutospacing="0" w:line="240" w:lineRule="auto"/>
        <w:ind w:firstLineChars="0"/>
        <w:jc w:val="both"/>
        <w:rPr>
          <w:b/>
          <w:bCs/>
          <w:i/>
          <w:iCs/>
          <w:sz w:val="20"/>
          <w:szCs w:val="20"/>
          <w:lang w:val="en-GB"/>
        </w:rPr>
      </w:pPr>
      <w:r w:rsidRPr="00526827">
        <w:rPr>
          <w:b/>
          <w:bCs/>
          <w:i/>
          <w:iCs/>
          <w:sz w:val="20"/>
          <w:szCs w:val="20"/>
          <w:lang w:val="en-GB"/>
        </w:rPr>
        <w:t>NTN UE is required to adjust its UL timing towards updated UE specific TA and DL timing gradually, according to minimum and maximum aggregate adjustment rate requirements</w:t>
      </w:r>
    </w:p>
    <w:p w14:paraId="5B10FBA4" w14:textId="63BA813D" w:rsidR="00DB137A" w:rsidRPr="00526827" w:rsidRDefault="00DB137A" w:rsidP="00DB137A">
      <w:pPr>
        <w:pStyle w:val="ListParagraph"/>
        <w:numPr>
          <w:ilvl w:val="1"/>
          <w:numId w:val="19"/>
        </w:numPr>
        <w:spacing w:before="0" w:beforeAutospacing="0" w:line="240" w:lineRule="auto"/>
        <w:ind w:firstLineChars="0"/>
        <w:jc w:val="both"/>
        <w:rPr>
          <w:b/>
          <w:bCs/>
          <w:i/>
          <w:iCs/>
          <w:sz w:val="20"/>
          <w:szCs w:val="20"/>
          <w:lang w:val="en-GB"/>
        </w:rPr>
      </w:pPr>
      <w:r w:rsidRPr="00526827">
        <w:rPr>
          <w:b/>
          <w:bCs/>
          <w:i/>
          <w:iCs/>
          <w:sz w:val="20"/>
          <w:szCs w:val="20"/>
        </w:rPr>
        <w:t xml:space="preserve">the design principle for </w:t>
      </w:r>
      <w:r w:rsidR="00FF1E65" w:rsidRPr="00526827">
        <w:rPr>
          <w:b/>
          <w:bCs/>
          <w:i/>
          <w:iCs/>
          <w:sz w:val="20"/>
          <w:szCs w:val="20"/>
          <w:lang w:val="en-US"/>
        </w:rPr>
        <w:t>Tq/Tp</w:t>
      </w:r>
      <w:r w:rsidRPr="00526827">
        <w:rPr>
          <w:b/>
          <w:bCs/>
          <w:i/>
          <w:iCs/>
          <w:sz w:val="20"/>
          <w:szCs w:val="20"/>
        </w:rPr>
        <w:t xml:space="preserve"> is:</w:t>
      </w:r>
    </w:p>
    <w:p w14:paraId="5893A10E" w14:textId="1F762FBD" w:rsidR="00DB137A" w:rsidRPr="00526827" w:rsidRDefault="00063883" w:rsidP="00FF1E65">
      <w:pPr>
        <w:ind w:left="1136" w:firstLine="284"/>
        <w:rPr>
          <w:b/>
          <w:i/>
          <w:sz w:val="20"/>
          <w:szCs w:val="20"/>
        </w:rPr>
      </w:pPr>
      <m:oMath>
        <m:r>
          <m:rPr>
            <m:sty m:val="bi"/>
          </m:rPr>
          <w:rPr>
            <w:rFonts w:ascii="Cambria Math" w:hAnsi="Cambria Math"/>
            <w:sz w:val="20"/>
            <w:szCs w:val="20"/>
          </w:rPr>
          <m:t>Tq_NTN=ceiling (</m:t>
        </m:r>
        <m:f>
          <m:fPr>
            <m:ctrlPr>
              <w:rPr>
                <w:rFonts w:ascii="Cambria Math" w:hAnsi="Cambria Math"/>
                <w:b/>
                <w:i/>
                <w:sz w:val="20"/>
                <w:szCs w:val="20"/>
              </w:rPr>
            </m:ctrlPr>
          </m:fPr>
          <m:num>
            <m:sSub>
              <m:sSubPr>
                <m:ctrlPr>
                  <w:rPr>
                    <w:rFonts w:ascii="Cambria Math" w:hAnsi="Cambria Math"/>
                    <w:b/>
                    <w:i/>
                    <w:sz w:val="20"/>
                    <w:szCs w:val="20"/>
                    <w:vertAlign w:val="subscript"/>
                  </w:rPr>
                </m:ctrlPr>
              </m:sSubPr>
              <m:e>
                <m:r>
                  <m:rPr>
                    <m:sty m:val="bi"/>
                  </m:rPr>
                  <w:rPr>
                    <w:rFonts w:ascii="Cambria Math" w:hAnsi="Cambria Math"/>
                    <w:sz w:val="20"/>
                    <w:szCs w:val="20"/>
                  </w:rPr>
                  <m:t>T</m:t>
                </m:r>
              </m:e>
              <m:sub>
                <m:r>
                  <m:rPr>
                    <m:sty m:val="bi"/>
                  </m:rPr>
                  <w:rPr>
                    <w:rFonts w:ascii="Cambria Math" w:hAnsi="Cambria Math"/>
                    <w:sz w:val="20"/>
                    <w:szCs w:val="20"/>
                    <w:vertAlign w:val="subscript"/>
                  </w:rPr>
                  <m:t>time_drift</m:t>
                </m:r>
              </m:sub>
            </m:sSub>
            <m:r>
              <m:rPr>
                <m:sty m:val="bi"/>
              </m:rPr>
              <w:rPr>
                <w:rFonts w:ascii="Cambria Math" w:hAnsi="Cambria Math"/>
                <w:sz w:val="20"/>
                <w:szCs w:val="20"/>
              </w:rPr>
              <m:t xml:space="preserve"> + </m:t>
            </m:r>
            <m:sSub>
              <m:sSubPr>
                <m:ctrlPr>
                  <w:rPr>
                    <w:rFonts w:ascii="Cambria Math" w:hAnsi="Cambria Math"/>
                    <w:b/>
                    <w:i/>
                    <w:sz w:val="20"/>
                    <w:szCs w:val="20"/>
                    <w:vertAlign w:val="subscript"/>
                  </w:rPr>
                </m:ctrlPr>
              </m:sSubPr>
              <m:e>
                <m:r>
                  <m:rPr>
                    <m:sty m:val="bi"/>
                  </m:rPr>
                  <w:rPr>
                    <w:rFonts w:ascii="Cambria Math" w:hAnsi="Cambria Math"/>
                    <w:sz w:val="20"/>
                    <w:szCs w:val="20"/>
                    <w:vertAlign w:val="subscript"/>
                  </w:rPr>
                  <m:t>T</m:t>
                </m:r>
              </m:e>
              <m:sub>
                <m:r>
                  <m:rPr>
                    <m:sty m:val="bi"/>
                  </m:rPr>
                  <w:rPr>
                    <w:rFonts w:ascii="Cambria Math" w:hAnsi="Cambria Math"/>
                    <w:sz w:val="20"/>
                    <w:szCs w:val="20"/>
                    <w:vertAlign w:val="subscript"/>
                  </w:rPr>
                  <m:t>delay_variation</m:t>
                </m:r>
              </m:sub>
            </m:sSub>
          </m:num>
          <m:den>
            <m:r>
              <m:rPr>
                <m:sty m:val="bi"/>
              </m:rPr>
              <w:rPr>
                <w:rFonts w:ascii="Cambria Math" w:hAnsi="Cambria Math"/>
                <w:sz w:val="20"/>
                <w:szCs w:val="20"/>
              </w:rPr>
              <m:t>UL_granularity</m:t>
            </m:r>
          </m:den>
        </m:f>
        <m:r>
          <m:rPr>
            <m:sty m:val="bi"/>
          </m:rPr>
          <w:rPr>
            <w:rFonts w:ascii="Cambria Math" w:hAnsi="Cambria Math"/>
            <w:sz w:val="20"/>
            <w:szCs w:val="20"/>
          </w:rPr>
          <m:t>)*UL_granularity + digRF_margin</m:t>
        </m:r>
      </m:oMath>
      <w:r w:rsidR="00FF1E65" w:rsidRPr="00526827">
        <w:rPr>
          <w:b/>
          <w:i/>
          <w:sz w:val="20"/>
          <w:szCs w:val="20"/>
        </w:rPr>
        <w:t>, and</w:t>
      </w:r>
    </w:p>
    <w:p w14:paraId="7894A52E" w14:textId="5A59A4A3" w:rsidR="00FF1E65" w:rsidRPr="00526827" w:rsidRDefault="00FF1E65" w:rsidP="00063883">
      <w:pPr>
        <w:rPr>
          <w:b/>
          <w:i/>
          <w:sz w:val="20"/>
          <w:szCs w:val="20"/>
        </w:rPr>
      </w:pPr>
      <w:r w:rsidRPr="00526827">
        <w:rPr>
          <w:b/>
          <w:i/>
          <w:sz w:val="20"/>
          <w:szCs w:val="20"/>
        </w:rPr>
        <w:tab/>
      </w:r>
      <w:r w:rsidRPr="00526827">
        <w:rPr>
          <w:b/>
          <w:i/>
          <w:sz w:val="20"/>
          <w:szCs w:val="20"/>
        </w:rPr>
        <w:tab/>
      </w:r>
      <w:r w:rsidRPr="00526827">
        <w:rPr>
          <w:b/>
          <w:i/>
          <w:sz w:val="20"/>
          <w:szCs w:val="20"/>
        </w:rPr>
        <w:tab/>
        <w:t xml:space="preserve">      </w:t>
      </w:r>
      <w:r w:rsidRPr="00526827">
        <w:rPr>
          <w:b/>
          <w:i/>
          <w:sz w:val="20"/>
          <w:szCs w:val="20"/>
        </w:rPr>
        <w:tab/>
      </w:r>
      <w:proofErr w:type="spellStart"/>
      <w:r w:rsidRPr="00526827">
        <w:rPr>
          <w:b/>
          <w:i/>
          <w:sz w:val="20"/>
          <w:szCs w:val="20"/>
        </w:rPr>
        <w:t>Tq_NTN</w:t>
      </w:r>
      <w:proofErr w:type="spellEnd"/>
      <w:r w:rsidRPr="00526827">
        <w:rPr>
          <w:b/>
          <w:i/>
          <w:sz w:val="20"/>
          <w:szCs w:val="20"/>
        </w:rPr>
        <w:t xml:space="preserve">= </w:t>
      </w:r>
      <w:proofErr w:type="spellStart"/>
      <w:r w:rsidRPr="00526827">
        <w:rPr>
          <w:b/>
          <w:i/>
          <w:sz w:val="20"/>
          <w:szCs w:val="20"/>
        </w:rPr>
        <w:t>Tp_NTN</w:t>
      </w:r>
      <w:proofErr w:type="spellEnd"/>
    </w:p>
    <w:p w14:paraId="2939DC81" w14:textId="6F0E58F2" w:rsidR="0037126B" w:rsidRDefault="0037126B" w:rsidP="0037126B">
      <w:pPr>
        <w:jc w:val="both"/>
        <w:rPr>
          <w:rFonts w:eastAsiaTheme="minorEastAsia"/>
          <w:color w:val="000000"/>
          <w:sz w:val="20"/>
          <w:szCs w:val="20"/>
          <w:lang w:val="en-GB"/>
        </w:rPr>
      </w:pPr>
      <w:r>
        <w:rPr>
          <w:rFonts w:hint="eastAsia"/>
          <w:sz w:val="20"/>
          <w:szCs w:val="20"/>
        </w:rPr>
        <w:t>Regarding issue</w:t>
      </w:r>
      <w:r w:rsidR="00526827">
        <w:rPr>
          <w:sz w:val="20"/>
          <w:szCs w:val="20"/>
        </w:rPr>
        <w:t xml:space="preserve"> </w:t>
      </w:r>
      <w:r>
        <w:rPr>
          <w:sz w:val="20"/>
          <w:szCs w:val="20"/>
        </w:rPr>
        <w:t>2-3-2, s</w:t>
      </w:r>
      <w:r w:rsidRPr="004E5A50">
        <w:rPr>
          <w:sz w:val="20"/>
          <w:szCs w:val="20"/>
        </w:rPr>
        <w:t>imilar as TN case, UE could perform</w:t>
      </w:r>
      <w:r>
        <w:rPr>
          <w:sz w:val="20"/>
          <w:szCs w:val="20"/>
        </w:rPr>
        <w:t xml:space="preserve"> autonomous adjustment to reflect the downlink timing change or UE location change, so we think</w:t>
      </w:r>
      <w:r w:rsidRPr="004B7231">
        <w:rPr>
          <w:rFonts w:eastAsiaTheme="minorEastAsia"/>
          <w:color w:val="000000"/>
          <w:sz w:val="20"/>
          <w:szCs w:val="20"/>
          <w:lang w:val="en-GB"/>
        </w:rPr>
        <w:t xml:space="preserve"> </w:t>
      </w:r>
      <w:r>
        <w:rPr>
          <w:rFonts w:eastAsiaTheme="minorEastAsia"/>
          <w:color w:val="000000"/>
          <w:sz w:val="20"/>
          <w:szCs w:val="20"/>
          <w:lang w:val="en-GB"/>
        </w:rPr>
        <w:t xml:space="preserve">in NTN, </w:t>
      </w:r>
      <w:r w:rsidRPr="00653123">
        <w:rPr>
          <w:rFonts w:eastAsiaTheme="minorEastAsia"/>
          <w:color w:val="000000"/>
          <w:sz w:val="20"/>
          <w:szCs w:val="20"/>
          <w:lang w:val="en-GB"/>
        </w:rPr>
        <w:t>UE performs timing adjustment with combining downlink reception timing drifting and UE specific TA change as one adjustment</w:t>
      </w:r>
      <w:r>
        <w:rPr>
          <w:rFonts w:eastAsiaTheme="minorEastAsia"/>
          <w:color w:val="000000"/>
          <w:sz w:val="20"/>
          <w:szCs w:val="20"/>
          <w:lang w:val="en-GB"/>
        </w:rPr>
        <w:t>. The adjustment direction could be same as TN and then let network to control the transmission timing by using TA command.</w:t>
      </w:r>
    </w:p>
    <w:p w14:paraId="2BCD0C9E" w14:textId="4ECC5D35" w:rsidR="0037126B" w:rsidRPr="002F5643" w:rsidRDefault="0037126B" w:rsidP="0037126B">
      <w:pPr>
        <w:jc w:val="both"/>
        <w:rPr>
          <w:b/>
          <w:bCs/>
          <w:i/>
          <w:iCs/>
        </w:rPr>
      </w:pPr>
      <w:r>
        <w:rPr>
          <w:rFonts w:eastAsiaTheme="minorEastAsia"/>
          <w:b/>
          <w:bCs/>
          <w:i/>
          <w:iCs/>
          <w:color w:val="000000"/>
          <w:sz w:val="20"/>
          <w:szCs w:val="20"/>
          <w:lang w:val="en-GB"/>
        </w:rPr>
        <w:t xml:space="preserve">Proposal 3: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Pr>
          <w:rFonts w:eastAsiaTheme="minorEastAsia"/>
          <w:b/>
          <w:bCs/>
          <w:i/>
          <w:iCs/>
          <w:color w:val="000000"/>
          <w:sz w:val="20"/>
          <w:szCs w:val="20"/>
          <w:lang w:val="en-GB"/>
        </w:rPr>
        <w:t xml:space="preserve"> </w:t>
      </w:r>
    </w:p>
    <w:p w14:paraId="7CC160EC" w14:textId="07D8F4F4" w:rsidR="00FF1E65" w:rsidRPr="00FF1E65" w:rsidRDefault="00FF1E65" w:rsidP="00AA383C">
      <w:pPr>
        <w:jc w:val="both"/>
        <w:rPr>
          <w:b/>
          <w:bCs/>
          <w:i/>
          <w:iCs/>
          <w:sz w:val="20"/>
          <w:szCs w:val="20"/>
        </w:rPr>
      </w:pPr>
    </w:p>
    <w:p w14:paraId="61EE6841" w14:textId="62E9A405" w:rsidR="00CC7AA2" w:rsidRDefault="00224288" w:rsidP="00AA383C">
      <w:pPr>
        <w:jc w:val="both"/>
        <w:rPr>
          <w:sz w:val="20"/>
          <w:szCs w:val="20"/>
        </w:rPr>
      </w:pPr>
      <w:r>
        <w:rPr>
          <w:sz w:val="20"/>
          <w:szCs w:val="20"/>
        </w:rPr>
        <w:lastRenderedPageBreak/>
        <w:t xml:space="preserve">Since </w:t>
      </w:r>
      <w:r w:rsidR="003D178C">
        <w:rPr>
          <w:sz w:val="20"/>
          <w:szCs w:val="20"/>
        </w:rPr>
        <w:t>GEO and LEO has different delay variation</w:t>
      </w:r>
      <w:r w:rsidR="002F5643">
        <w:rPr>
          <w:sz w:val="20"/>
          <w:szCs w:val="20"/>
        </w:rPr>
        <w:t xml:space="preserve"> in TR38.821</w:t>
      </w:r>
      <w:r w:rsidR="003D178C">
        <w:rPr>
          <w:sz w:val="20"/>
          <w:szCs w:val="20"/>
        </w:rPr>
        <w:t xml:space="preserve">, we could have different </w:t>
      </w:r>
      <w:proofErr w:type="spellStart"/>
      <w:r w:rsidR="003D178C">
        <w:rPr>
          <w:sz w:val="20"/>
          <w:szCs w:val="20"/>
        </w:rPr>
        <w:t>Tp</w:t>
      </w:r>
      <w:proofErr w:type="spellEnd"/>
      <w:r w:rsidR="003D178C">
        <w:rPr>
          <w:sz w:val="20"/>
          <w:szCs w:val="20"/>
        </w:rPr>
        <w:t>/</w:t>
      </w:r>
      <w:proofErr w:type="spellStart"/>
      <w:r w:rsidR="003D178C">
        <w:rPr>
          <w:sz w:val="20"/>
          <w:szCs w:val="20"/>
        </w:rPr>
        <w:t>Tq</w:t>
      </w:r>
      <w:proofErr w:type="spellEnd"/>
      <w:r w:rsidR="003D178C">
        <w:rPr>
          <w:sz w:val="20"/>
          <w:szCs w:val="20"/>
        </w:rPr>
        <w:t xml:space="preserve"> requirement for G</w:t>
      </w:r>
      <w:r w:rsidR="002F5643">
        <w:rPr>
          <w:sz w:val="20"/>
          <w:szCs w:val="20"/>
        </w:rPr>
        <w:t>EO</w:t>
      </w:r>
      <w:r w:rsidR="003D178C">
        <w:rPr>
          <w:sz w:val="20"/>
          <w:szCs w:val="20"/>
        </w:rPr>
        <w:t xml:space="preserve"> and LEO. However, </w:t>
      </w:r>
      <w:r w:rsidR="002F5643">
        <w:rPr>
          <w:sz w:val="20"/>
          <w:szCs w:val="20"/>
        </w:rPr>
        <w:t xml:space="preserve">the TR38.821 is a TR but not TS and </w:t>
      </w:r>
      <w:r w:rsidR="003D178C">
        <w:rPr>
          <w:sz w:val="20"/>
          <w:szCs w:val="20"/>
        </w:rPr>
        <w:t xml:space="preserve">the </w:t>
      </w:r>
      <w:r w:rsidR="002F5643">
        <w:rPr>
          <w:sz w:val="20"/>
          <w:szCs w:val="20"/>
        </w:rPr>
        <w:t xml:space="preserve">maximum delay variation for MEO is unclear so far, RAN4 could send LS to check with RAN1. </w:t>
      </w:r>
      <w:r w:rsidR="00526827">
        <w:rPr>
          <w:sz w:val="20"/>
          <w:szCs w:val="20"/>
        </w:rPr>
        <w:t>In last meeting, some companies proposed to use</w:t>
      </w:r>
      <w:r w:rsidR="00526827" w:rsidRPr="00526827">
        <w:t xml:space="preserve"> </w:t>
      </w:r>
      <w:r w:rsidR="00526827" w:rsidRPr="00526827">
        <w:rPr>
          <w:sz w:val="20"/>
          <w:szCs w:val="20"/>
        </w:rPr>
        <w:t>gradual timing adjustment requirements for different NTN topologies.</w:t>
      </w:r>
      <w:r w:rsidR="00526827">
        <w:rPr>
          <w:sz w:val="20"/>
          <w:szCs w:val="20"/>
        </w:rPr>
        <w:t xml:space="preserve"> To move forward we could also compromise to option 2 but the requirement shall be defined based on the worst case (the largest delay variation case).</w:t>
      </w:r>
    </w:p>
    <w:p w14:paraId="7904642C" w14:textId="0156D645" w:rsidR="00526827" w:rsidRDefault="002F5643" w:rsidP="00AA383C">
      <w:pPr>
        <w:jc w:val="both"/>
        <w:rPr>
          <w:b/>
          <w:bCs/>
          <w:i/>
          <w:iCs/>
          <w:sz w:val="20"/>
          <w:szCs w:val="20"/>
        </w:rPr>
      </w:pPr>
      <w:r w:rsidRPr="002F5643">
        <w:rPr>
          <w:b/>
          <w:bCs/>
          <w:i/>
          <w:iCs/>
          <w:sz w:val="20"/>
          <w:szCs w:val="20"/>
        </w:rPr>
        <w:t xml:space="preserve">Proposal </w:t>
      </w:r>
      <w:r w:rsidR="0037126B">
        <w:rPr>
          <w:b/>
          <w:bCs/>
          <w:i/>
          <w:iCs/>
          <w:sz w:val="20"/>
          <w:szCs w:val="20"/>
        </w:rPr>
        <w:t>4</w:t>
      </w:r>
      <w:r w:rsidRPr="002F5643">
        <w:rPr>
          <w:b/>
          <w:bCs/>
          <w:i/>
          <w:iCs/>
          <w:sz w:val="20"/>
          <w:szCs w:val="20"/>
        </w:rPr>
        <w:t xml:space="preserve">: </w:t>
      </w:r>
      <w:r w:rsidR="00526827">
        <w:rPr>
          <w:b/>
          <w:bCs/>
          <w:i/>
          <w:iCs/>
          <w:sz w:val="20"/>
          <w:szCs w:val="20"/>
        </w:rPr>
        <w:t>we support either option of followings:</w:t>
      </w:r>
    </w:p>
    <w:p w14:paraId="462C2123" w14:textId="609C5263" w:rsidR="002F5643" w:rsidRDefault="00526827" w:rsidP="00AA383C">
      <w:pPr>
        <w:jc w:val="both"/>
        <w:rPr>
          <w:rFonts w:eastAsiaTheme="minorEastAsia"/>
          <w:b/>
          <w:bCs/>
          <w:i/>
          <w:iCs/>
          <w:color w:val="000000"/>
          <w:sz w:val="20"/>
          <w:szCs w:val="20"/>
          <w:lang w:val="en-GB"/>
        </w:rPr>
      </w:pPr>
      <w:r>
        <w:rPr>
          <w:b/>
          <w:bCs/>
          <w:i/>
          <w:iCs/>
          <w:sz w:val="20"/>
          <w:szCs w:val="20"/>
        </w:rPr>
        <w:t xml:space="preserve">Option 1: </w:t>
      </w:r>
      <w:r w:rsidR="002F5643" w:rsidRPr="002F5643">
        <w:rPr>
          <w:b/>
          <w:bCs/>
          <w:i/>
          <w:iCs/>
          <w:sz w:val="20"/>
          <w:szCs w:val="20"/>
        </w:rPr>
        <w:t xml:space="preserve">RAN4 to </w:t>
      </w:r>
      <w:r w:rsidR="00653123" w:rsidRPr="00653123">
        <w:rPr>
          <w:rFonts w:eastAsiaTheme="minorEastAsia"/>
          <w:b/>
          <w:bCs/>
          <w:i/>
          <w:iCs/>
          <w:color w:val="000000"/>
          <w:sz w:val="20"/>
          <w:szCs w:val="20"/>
          <w:lang w:val="en-GB"/>
        </w:rPr>
        <w:t>define different gradual timing adjustment requirements for different NTN topologies</w:t>
      </w:r>
      <w:r w:rsidR="002F5643" w:rsidRPr="002F5643">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e.g.</w:t>
      </w:r>
      <w:r w:rsidR="004B7231">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GEO, LEO</w:t>
      </w:r>
      <w:r w:rsidR="002F5643" w:rsidRPr="002F5643">
        <w:rPr>
          <w:rFonts w:eastAsiaTheme="minorEastAsia"/>
          <w:b/>
          <w:bCs/>
          <w:i/>
          <w:iCs/>
          <w:color w:val="000000"/>
          <w:sz w:val="20"/>
          <w:szCs w:val="20"/>
          <w:lang w:val="en-GB"/>
        </w:rPr>
        <w:t xml:space="preserve"> and FFS on MEO.</w:t>
      </w:r>
    </w:p>
    <w:p w14:paraId="03684899" w14:textId="52B5D545" w:rsidR="00526827" w:rsidRDefault="00526827" w:rsidP="00AA383C">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Option 2: </w:t>
      </w:r>
      <w:r w:rsidRPr="00526827">
        <w:rPr>
          <w:rFonts w:eastAsiaTheme="minorEastAsia"/>
          <w:b/>
          <w:bCs/>
          <w:i/>
          <w:iCs/>
          <w:color w:val="000000"/>
          <w:sz w:val="20"/>
          <w:szCs w:val="20"/>
          <w:lang w:val="en-GB"/>
        </w:rPr>
        <w:t>RAN4 to define the same gradual timing adjustment requirements for different NTN topologies</w:t>
      </w:r>
      <w:r>
        <w:rPr>
          <w:rFonts w:eastAsiaTheme="minorEastAsia"/>
          <w:b/>
          <w:bCs/>
          <w:i/>
          <w:iCs/>
          <w:color w:val="000000"/>
          <w:sz w:val="20"/>
          <w:szCs w:val="20"/>
          <w:lang w:val="en-GB"/>
        </w:rPr>
        <w:t>, and the requirement is specified based on the worst case considering the largest delay variation.</w:t>
      </w:r>
    </w:p>
    <w:p w14:paraId="0F40D44E" w14:textId="451F7C49" w:rsidR="003B5093" w:rsidRDefault="002F5643" w:rsidP="00AA383C">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w:t>
      </w:r>
      <w:r w:rsidR="003B5093">
        <w:rPr>
          <w:rFonts w:eastAsiaTheme="minorEastAsia"/>
          <w:b/>
          <w:bCs/>
          <w:i/>
          <w:iCs/>
          <w:color w:val="000000"/>
          <w:sz w:val="20"/>
          <w:szCs w:val="20"/>
          <w:lang w:val="en-GB"/>
        </w:rPr>
        <w:t>5</w:t>
      </w:r>
      <w:r>
        <w:rPr>
          <w:rFonts w:eastAsiaTheme="minorEastAsia"/>
          <w:b/>
          <w:bCs/>
          <w:i/>
          <w:iCs/>
          <w:color w:val="000000"/>
          <w:sz w:val="20"/>
          <w:szCs w:val="20"/>
          <w:lang w:val="en-GB"/>
        </w:rPr>
        <w:t xml:space="preserve">: </w:t>
      </w:r>
      <w:r w:rsidR="004B7231">
        <w:rPr>
          <w:rFonts w:eastAsiaTheme="minorEastAsia"/>
          <w:b/>
          <w:bCs/>
          <w:i/>
          <w:iCs/>
          <w:color w:val="000000"/>
          <w:sz w:val="20"/>
          <w:szCs w:val="20"/>
          <w:lang w:val="en-GB"/>
        </w:rPr>
        <w:t xml:space="preserve">The </w:t>
      </w:r>
      <w:r w:rsidR="00653123" w:rsidRPr="00653123">
        <w:rPr>
          <w:rFonts w:eastAsiaTheme="minorEastAsia"/>
          <w:b/>
          <w:bCs/>
          <w:i/>
          <w:iCs/>
          <w:color w:val="000000"/>
          <w:sz w:val="20"/>
          <w:szCs w:val="20"/>
          <w:lang w:val="en-GB"/>
        </w:rPr>
        <w:t>maximum delay variation should be considered in the gradual timing adjustment requirement in NTN</w:t>
      </w:r>
      <w:r w:rsidR="004B7231">
        <w:rPr>
          <w:rFonts w:eastAsiaTheme="minorEastAsia"/>
          <w:b/>
          <w:bCs/>
          <w:i/>
          <w:iCs/>
          <w:color w:val="000000"/>
          <w:sz w:val="20"/>
          <w:szCs w:val="20"/>
          <w:lang w:val="en-GB"/>
        </w:rPr>
        <w:t>,</w:t>
      </w:r>
      <w:r w:rsidR="003B5093">
        <w:rPr>
          <w:rFonts w:eastAsiaTheme="minorEastAsia"/>
          <w:b/>
          <w:bCs/>
          <w:i/>
          <w:iCs/>
          <w:color w:val="000000"/>
          <w:sz w:val="20"/>
          <w:szCs w:val="20"/>
          <w:lang w:val="en-GB"/>
        </w:rPr>
        <w:t xml:space="preserve"> i.e., u</w:t>
      </w:r>
      <w:r w:rsidR="003B5093" w:rsidRPr="003B5093">
        <w:rPr>
          <w:rFonts w:eastAsiaTheme="minorEastAsia"/>
          <w:b/>
          <w:bCs/>
          <w:i/>
          <w:iCs/>
          <w:color w:val="000000"/>
          <w:sz w:val="20"/>
          <w:szCs w:val="20"/>
          <w:lang w:val="en-GB"/>
        </w:rPr>
        <w:t>p to +/- 40 µs/sec</w:t>
      </w:r>
      <w:r w:rsidR="004B7231">
        <w:rPr>
          <w:rFonts w:eastAsiaTheme="minorEastAsia"/>
          <w:b/>
          <w:bCs/>
          <w:i/>
          <w:iCs/>
          <w:color w:val="000000"/>
          <w:sz w:val="20"/>
          <w:szCs w:val="20"/>
          <w:lang w:val="en-GB"/>
        </w:rPr>
        <w:t xml:space="preserve"> </w:t>
      </w:r>
      <w:r w:rsidR="003B5093">
        <w:rPr>
          <w:rFonts w:eastAsiaTheme="minorEastAsia"/>
          <w:b/>
          <w:bCs/>
          <w:i/>
          <w:iCs/>
          <w:color w:val="000000"/>
          <w:sz w:val="20"/>
          <w:szCs w:val="20"/>
          <w:lang w:val="en-GB"/>
        </w:rPr>
        <w:t xml:space="preserve">for LEO in TR38.821. </w:t>
      </w:r>
    </w:p>
    <w:p w14:paraId="63EFE7D1" w14:textId="7B2AF4EE" w:rsidR="003B5093" w:rsidRDefault="003B5093" w:rsidP="00AA383C">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6: </w:t>
      </w:r>
      <w:r w:rsidRPr="003B5093">
        <w:rPr>
          <w:rFonts w:eastAsiaTheme="minorEastAsia"/>
          <w:b/>
          <w:bCs/>
          <w:i/>
          <w:iCs/>
          <w:color w:val="000000"/>
          <w:sz w:val="20"/>
          <w:szCs w:val="20"/>
          <w:lang w:val="en-GB"/>
        </w:rPr>
        <w:t>If proposal 5 cannot be concluded in RAN4, RAN4 shall send LS to RAN1 to confirm the maximum delay variation.</w:t>
      </w:r>
    </w:p>
    <w:p w14:paraId="0E0BEFC6" w14:textId="72826AE5" w:rsidR="005D79F0" w:rsidRPr="005D79F0" w:rsidRDefault="005D79F0" w:rsidP="00AA383C">
      <w:pPr>
        <w:jc w:val="both"/>
        <w:rPr>
          <w:rFonts w:eastAsiaTheme="minorEastAsia"/>
          <w:color w:val="000000"/>
          <w:sz w:val="20"/>
          <w:szCs w:val="20"/>
          <w:lang w:val="en-GB"/>
        </w:rPr>
      </w:pPr>
      <w:r w:rsidRPr="005D79F0">
        <w:rPr>
          <w:rFonts w:eastAsiaTheme="minorEastAsia"/>
          <w:color w:val="000000"/>
          <w:sz w:val="20"/>
          <w:szCs w:val="20"/>
          <w:lang w:val="en-GB"/>
        </w:rPr>
        <w:t>Regarding the feed</w:t>
      </w:r>
      <w:r>
        <w:rPr>
          <w:rFonts w:eastAsiaTheme="minorEastAsia"/>
          <w:color w:val="000000"/>
          <w:sz w:val="20"/>
          <w:szCs w:val="20"/>
          <w:lang w:val="en-GB"/>
        </w:rPr>
        <w:t>er l</w:t>
      </w:r>
      <w:r w:rsidRPr="005D79F0">
        <w:rPr>
          <w:rFonts w:eastAsiaTheme="minorEastAsia"/>
          <w:color w:val="000000"/>
          <w:sz w:val="20"/>
          <w:szCs w:val="20"/>
          <w:lang w:val="en-GB"/>
        </w:rPr>
        <w:t>ink time drift,</w:t>
      </w:r>
      <w:r>
        <w:rPr>
          <w:rFonts w:eastAsiaTheme="minorEastAsia"/>
          <w:color w:val="000000"/>
          <w:sz w:val="20"/>
          <w:szCs w:val="20"/>
          <w:lang w:val="en-GB"/>
        </w:rPr>
        <w:t xml:space="preserve"> we don’t think it shall be considered in gradual timing adjustment requirement. The reason is the UE gradual timing adjustment requirement is used to guarantee </w:t>
      </w:r>
      <w:r w:rsidR="00BD691F">
        <w:rPr>
          <w:rFonts w:eastAsiaTheme="minorEastAsia"/>
          <w:color w:val="000000"/>
          <w:sz w:val="20"/>
          <w:szCs w:val="20"/>
          <w:lang w:val="en-GB"/>
        </w:rPr>
        <w:t xml:space="preserve">that </w:t>
      </w:r>
      <w:r>
        <w:rPr>
          <w:rFonts w:eastAsiaTheme="minorEastAsia"/>
          <w:color w:val="000000"/>
          <w:sz w:val="20"/>
          <w:szCs w:val="20"/>
          <w:lang w:val="en-GB"/>
        </w:rPr>
        <w:t>UE would adjust timing change between UE and satellite, but the feeder link timing change or adjustment between satellite and ground station could be handled or maintained at network side.</w:t>
      </w:r>
    </w:p>
    <w:p w14:paraId="2E1EBD02" w14:textId="3537E671" w:rsidR="005D79F0" w:rsidRPr="00BD691F" w:rsidRDefault="00BD691F" w:rsidP="00AA383C">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w:t>
      </w:r>
      <w:r w:rsidR="003B5093">
        <w:rPr>
          <w:rFonts w:eastAsiaTheme="minorEastAsia"/>
          <w:b/>
          <w:bCs/>
          <w:i/>
          <w:iCs/>
          <w:color w:val="000000"/>
          <w:sz w:val="20"/>
          <w:szCs w:val="20"/>
          <w:lang w:val="en-GB"/>
        </w:rPr>
        <w:t>7</w:t>
      </w:r>
      <w:r>
        <w:rPr>
          <w:rFonts w:eastAsiaTheme="minorEastAsia"/>
          <w:b/>
          <w:bCs/>
          <w:i/>
          <w:iCs/>
          <w:color w:val="000000"/>
          <w:sz w:val="20"/>
          <w:szCs w:val="20"/>
          <w:lang w:val="en-GB"/>
        </w:rPr>
        <w:t xml:space="preserve">: </w:t>
      </w:r>
      <w:r w:rsidRPr="00BD691F">
        <w:rPr>
          <w:rFonts w:eastAsiaTheme="minorEastAsia"/>
          <w:b/>
          <w:bCs/>
          <w:i/>
          <w:iCs/>
          <w:color w:val="000000"/>
          <w:sz w:val="20"/>
          <w:szCs w:val="20"/>
          <w:lang w:val="en-GB"/>
        </w:rPr>
        <w:t>No need to consider</w:t>
      </w:r>
      <w:r w:rsidR="005D79F0" w:rsidRPr="00BD691F">
        <w:rPr>
          <w:rFonts w:eastAsiaTheme="minorEastAsia" w:hint="eastAsia"/>
          <w:b/>
          <w:bCs/>
          <w:i/>
          <w:iCs/>
          <w:color w:val="000000"/>
          <w:sz w:val="20"/>
          <w:szCs w:val="20"/>
          <w:lang w:val="en-GB"/>
        </w:rPr>
        <w:t xml:space="preserve"> </w:t>
      </w:r>
      <w:r w:rsidR="005D79F0" w:rsidRPr="00BD691F">
        <w:rPr>
          <w:rFonts w:eastAsiaTheme="minorEastAsia"/>
          <w:b/>
          <w:bCs/>
          <w:i/>
          <w:iCs/>
          <w:color w:val="000000"/>
          <w:sz w:val="20"/>
          <w:szCs w:val="20"/>
          <w:lang w:val="en-GB"/>
        </w:rPr>
        <w:t>the feeder link time drift in the gradual timing adjustment requirement in NTN</w:t>
      </w:r>
      <w:r>
        <w:rPr>
          <w:rFonts w:eastAsiaTheme="minorEastAsia"/>
          <w:b/>
          <w:bCs/>
          <w:i/>
          <w:iCs/>
          <w:color w:val="000000"/>
          <w:sz w:val="20"/>
          <w:szCs w:val="20"/>
          <w:lang w:val="en-GB"/>
        </w:rPr>
        <w:t>.</w:t>
      </w:r>
    </w:p>
    <w:p w14:paraId="05FF7AB4" w14:textId="59C894A1" w:rsidR="004B7231" w:rsidRDefault="004B7231" w:rsidP="00AA383C">
      <w:pPr>
        <w:jc w:val="both"/>
        <w:rPr>
          <w:sz w:val="20"/>
          <w:szCs w:val="20"/>
        </w:rPr>
      </w:pPr>
      <w:r>
        <w:rPr>
          <w:sz w:val="20"/>
          <w:szCs w:val="20"/>
        </w:rPr>
        <w:t>Regarding GEO, the m</w:t>
      </w:r>
      <w:r w:rsidRPr="004B7231">
        <w:rPr>
          <w:sz w:val="20"/>
          <w:szCs w:val="20"/>
        </w:rPr>
        <w:t xml:space="preserve">aximum </w:t>
      </w:r>
      <w:r>
        <w:rPr>
          <w:sz w:val="20"/>
          <w:szCs w:val="20"/>
        </w:rPr>
        <w:t>d</w:t>
      </w:r>
      <w:r w:rsidRPr="004B7231">
        <w:rPr>
          <w:sz w:val="20"/>
          <w:szCs w:val="20"/>
        </w:rPr>
        <w:t>elay variation</w:t>
      </w:r>
      <w:r>
        <w:rPr>
          <w:sz w:val="20"/>
          <w:szCs w:val="20"/>
        </w:rPr>
        <w:t xml:space="preserve"> is negligible in TS38.821 and the timing drifting is same as TN case from RF, thus the </w:t>
      </w:r>
      <w:proofErr w:type="spellStart"/>
      <w:r>
        <w:rPr>
          <w:sz w:val="20"/>
          <w:szCs w:val="20"/>
        </w:rPr>
        <w:t>T</w:t>
      </w:r>
      <w:r w:rsidRPr="00BC63F4">
        <w:rPr>
          <w:sz w:val="20"/>
          <w:szCs w:val="20"/>
          <w:vertAlign w:val="subscript"/>
        </w:rPr>
        <w:t>q_NTN</w:t>
      </w:r>
      <w:proofErr w:type="spellEnd"/>
      <w:r>
        <w:rPr>
          <w:sz w:val="20"/>
          <w:szCs w:val="20"/>
        </w:rPr>
        <w:t>/</w:t>
      </w:r>
      <w:proofErr w:type="spellStart"/>
      <w:r>
        <w:rPr>
          <w:sz w:val="20"/>
          <w:szCs w:val="20"/>
        </w:rPr>
        <w:t>T</w:t>
      </w:r>
      <w:r w:rsidRPr="00BC63F4">
        <w:rPr>
          <w:sz w:val="20"/>
          <w:szCs w:val="20"/>
          <w:vertAlign w:val="subscript"/>
        </w:rPr>
        <w:t>p_NTN</w:t>
      </w:r>
      <w:proofErr w:type="spellEnd"/>
      <w:r>
        <w:rPr>
          <w:sz w:val="20"/>
          <w:szCs w:val="20"/>
        </w:rPr>
        <w:t xml:space="preserve"> for GEO could be same as TN case. </w:t>
      </w:r>
    </w:p>
    <w:p w14:paraId="7EFAC212" w14:textId="4CE5C40A" w:rsidR="00BC63F4" w:rsidRPr="00BC63F4" w:rsidRDefault="00BC63F4" w:rsidP="00AA383C">
      <w:pPr>
        <w:jc w:val="both"/>
        <w:rPr>
          <w:b/>
          <w:bCs/>
          <w:i/>
          <w:iCs/>
          <w:sz w:val="20"/>
          <w:szCs w:val="20"/>
        </w:rPr>
      </w:pPr>
      <w:r w:rsidRPr="00BC63F4">
        <w:rPr>
          <w:b/>
          <w:bCs/>
          <w:i/>
          <w:iCs/>
          <w:sz w:val="20"/>
          <w:szCs w:val="20"/>
        </w:rPr>
        <w:t xml:space="preserve">Proposal </w:t>
      </w:r>
      <w:r w:rsidR="003B5093">
        <w:rPr>
          <w:b/>
          <w:bCs/>
          <w:i/>
          <w:iCs/>
          <w:sz w:val="20"/>
          <w:szCs w:val="20"/>
        </w:rPr>
        <w:t>8</w:t>
      </w:r>
      <w:r w:rsidRPr="00BC63F4">
        <w:rPr>
          <w:b/>
          <w:bCs/>
          <w:i/>
          <w:iCs/>
          <w:sz w:val="20"/>
          <w:szCs w:val="20"/>
        </w:rPr>
        <w:t xml:space="preserve">: </w:t>
      </w:r>
      <w:r w:rsidR="003B5093">
        <w:rPr>
          <w:b/>
          <w:bCs/>
          <w:i/>
          <w:iCs/>
          <w:sz w:val="20"/>
          <w:szCs w:val="20"/>
        </w:rPr>
        <w:t xml:space="preserve">If separate gradual timing adjustment requirements are defined for </w:t>
      </w:r>
      <w:r w:rsidR="003B5093" w:rsidRPr="00653123">
        <w:rPr>
          <w:rFonts w:eastAsiaTheme="minorEastAsia"/>
          <w:b/>
          <w:bCs/>
          <w:i/>
          <w:iCs/>
          <w:color w:val="000000"/>
          <w:sz w:val="20"/>
          <w:szCs w:val="20"/>
          <w:lang w:val="en-GB"/>
        </w:rPr>
        <w:t>different NTN topologies</w:t>
      </w:r>
      <w:r w:rsidR="003B5093">
        <w:rPr>
          <w:rFonts w:eastAsiaTheme="minorEastAsia"/>
          <w:b/>
          <w:bCs/>
          <w:i/>
          <w:iCs/>
          <w:color w:val="000000"/>
          <w:sz w:val="20"/>
          <w:szCs w:val="20"/>
          <w:lang w:val="en-GB"/>
        </w:rPr>
        <w:t xml:space="preserve">, </w:t>
      </w:r>
      <w:r w:rsidR="00BD691F" w:rsidRPr="00BD691F">
        <w:rPr>
          <w:b/>
          <w:bCs/>
          <w:i/>
          <w:iCs/>
          <w:sz w:val="20"/>
          <w:szCs w:val="20"/>
        </w:rPr>
        <w:t>the existing TN gradual timing adjustment requirement can be applied</w:t>
      </w:r>
      <w:r w:rsidR="003B5093">
        <w:rPr>
          <w:b/>
          <w:bCs/>
          <w:i/>
          <w:iCs/>
          <w:sz w:val="20"/>
          <w:szCs w:val="20"/>
        </w:rPr>
        <w:t xml:space="preserve"> for GEO</w:t>
      </w:r>
      <w:r w:rsidRPr="00BC63F4">
        <w:rPr>
          <w:b/>
          <w:bCs/>
          <w:i/>
          <w:iCs/>
          <w:sz w:val="20"/>
          <w:szCs w:val="20"/>
        </w:rPr>
        <w:t>.</w:t>
      </w:r>
    </w:p>
    <w:p w14:paraId="11AF8288" w14:textId="43AC24EB" w:rsidR="00D60684" w:rsidRDefault="004B7231" w:rsidP="00AA383C">
      <w:pPr>
        <w:jc w:val="both"/>
        <w:rPr>
          <w:bCs/>
          <w:sz w:val="20"/>
          <w:szCs w:val="20"/>
        </w:rPr>
      </w:pPr>
      <w:r>
        <w:rPr>
          <w:sz w:val="20"/>
          <w:szCs w:val="20"/>
        </w:rPr>
        <w:t>Regarding LEO, the m</w:t>
      </w:r>
      <w:r w:rsidRPr="004B7231">
        <w:rPr>
          <w:sz w:val="20"/>
          <w:szCs w:val="20"/>
        </w:rPr>
        <w:t xml:space="preserve">aximum </w:t>
      </w:r>
      <w:r>
        <w:rPr>
          <w:sz w:val="20"/>
          <w:szCs w:val="20"/>
        </w:rPr>
        <w:t>d</w:t>
      </w:r>
      <w:r w:rsidRPr="004B7231">
        <w:rPr>
          <w:sz w:val="20"/>
          <w:szCs w:val="20"/>
        </w:rPr>
        <w:t>elay variation</w:t>
      </w:r>
      <w:r>
        <w:rPr>
          <w:sz w:val="20"/>
          <w:szCs w:val="20"/>
        </w:rPr>
        <w:t xml:space="preserve"> is 40us/sec=8us/200ms, and the timing drifting is 0.02us/200ms. </w:t>
      </w:r>
      <w:r w:rsidR="00063883">
        <w:rPr>
          <w:sz w:val="20"/>
          <w:szCs w:val="20"/>
        </w:rPr>
        <w:t xml:space="preserve">The </w:t>
      </w:r>
      <w:r w:rsidR="00063883">
        <w:rPr>
          <w:bCs/>
          <w:sz w:val="20"/>
          <w:szCs w:val="20"/>
        </w:rPr>
        <w:t>Max delay variation + time drifting =246.37*64*Tc/200ms</w:t>
      </w:r>
      <w:r w:rsidR="00BC63F4">
        <w:rPr>
          <w:bCs/>
          <w:sz w:val="20"/>
          <w:szCs w:val="20"/>
        </w:rPr>
        <w:t>, which is much greater than one TA adjustment step</w:t>
      </w:r>
      <w:r w:rsidR="00063883">
        <w:rPr>
          <w:bCs/>
          <w:sz w:val="20"/>
          <w:szCs w:val="20"/>
        </w:rPr>
        <w:t xml:space="preserve">. As proposed by other companies in last meeting, </w:t>
      </w:r>
      <w:r w:rsidR="00BC63F4">
        <w:rPr>
          <w:bCs/>
          <w:sz w:val="20"/>
          <w:szCs w:val="20"/>
        </w:rPr>
        <w:t xml:space="preserve">200ms may be not suitable for the </w:t>
      </w:r>
      <w:proofErr w:type="spellStart"/>
      <w:r w:rsidR="00BC63F4">
        <w:rPr>
          <w:sz w:val="20"/>
          <w:szCs w:val="20"/>
        </w:rPr>
        <w:t>T</w:t>
      </w:r>
      <w:r w:rsidR="00BC63F4" w:rsidRPr="00BC63F4">
        <w:rPr>
          <w:sz w:val="20"/>
          <w:szCs w:val="20"/>
          <w:vertAlign w:val="subscript"/>
        </w:rPr>
        <w:t>q_NTN</w:t>
      </w:r>
      <w:proofErr w:type="spellEnd"/>
      <w:r w:rsidR="00BC63F4">
        <w:rPr>
          <w:sz w:val="20"/>
          <w:szCs w:val="20"/>
        </w:rPr>
        <w:t>/</w:t>
      </w:r>
      <w:proofErr w:type="spellStart"/>
      <w:r w:rsidR="00BC63F4">
        <w:rPr>
          <w:sz w:val="20"/>
          <w:szCs w:val="20"/>
        </w:rPr>
        <w:t>T</w:t>
      </w:r>
      <w:r w:rsidR="00BC63F4" w:rsidRPr="00BC63F4">
        <w:rPr>
          <w:sz w:val="20"/>
          <w:szCs w:val="20"/>
          <w:vertAlign w:val="subscript"/>
        </w:rPr>
        <w:t>p_NTN</w:t>
      </w:r>
      <w:proofErr w:type="spellEnd"/>
      <w:r w:rsidR="00BC63F4">
        <w:rPr>
          <w:sz w:val="20"/>
          <w:szCs w:val="20"/>
        </w:rPr>
        <w:t xml:space="preserve"> </w:t>
      </w:r>
      <w:r w:rsidR="00BC63F4">
        <w:rPr>
          <w:bCs/>
          <w:sz w:val="20"/>
          <w:szCs w:val="20"/>
        </w:rPr>
        <w:t xml:space="preserve">definition in this case, and we also think the </w:t>
      </w:r>
      <w:r w:rsidR="00BC63F4">
        <w:rPr>
          <w:rFonts w:ascii="Times" w:eastAsia="MS Mincho" w:hAnsi="Times" w:cs="Times"/>
          <w:color w:val="000000"/>
          <w:sz w:val="20"/>
          <w:szCs w:val="20"/>
        </w:rPr>
        <w:t xml:space="preserve">maximum aggregate adjustment rate shall be comparable to </w:t>
      </w:r>
      <w:r w:rsidR="00BC63F4">
        <w:rPr>
          <w:bCs/>
          <w:sz w:val="20"/>
          <w:szCs w:val="20"/>
        </w:rPr>
        <w:t xml:space="preserve">one TA adjustment step, so 20ms could be used as update window size for </w:t>
      </w:r>
      <w:proofErr w:type="spellStart"/>
      <w:r w:rsidR="00BC63F4">
        <w:rPr>
          <w:bCs/>
          <w:sz w:val="20"/>
          <w:szCs w:val="20"/>
        </w:rPr>
        <w:t>T</w:t>
      </w:r>
      <w:r w:rsidR="00BC63F4" w:rsidRPr="00BC63F4">
        <w:rPr>
          <w:bCs/>
          <w:sz w:val="20"/>
          <w:szCs w:val="20"/>
          <w:vertAlign w:val="subscript"/>
        </w:rPr>
        <w:t>q_NTN</w:t>
      </w:r>
      <w:proofErr w:type="spellEnd"/>
      <w:r w:rsidR="00BC63F4">
        <w:rPr>
          <w:bCs/>
          <w:sz w:val="20"/>
          <w:szCs w:val="20"/>
        </w:rPr>
        <w:t xml:space="preserve"> for LEO such that delay variation + time drifting =24.65*64*Tc/20ms. The </w:t>
      </w:r>
      <w:proofErr w:type="spellStart"/>
      <w:r w:rsidR="00BC63F4" w:rsidRPr="00BC63F4">
        <w:rPr>
          <w:bCs/>
          <w:sz w:val="20"/>
          <w:szCs w:val="20"/>
        </w:rPr>
        <w:t>T</w:t>
      </w:r>
      <w:r w:rsidR="00BC63F4" w:rsidRPr="00BC63F4">
        <w:rPr>
          <w:bCs/>
          <w:sz w:val="20"/>
          <w:szCs w:val="20"/>
          <w:vertAlign w:val="subscript"/>
        </w:rPr>
        <w:t>p_NTN</w:t>
      </w:r>
      <w:proofErr w:type="spellEnd"/>
      <w:r w:rsidR="00BC63F4" w:rsidRPr="00BC63F4">
        <w:rPr>
          <w:bCs/>
          <w:sz w:val="20"/>
          <w:szCs w:val="20"/>
          <w:vertAlign w:val="subscript"/>
        </w:rPr>
        <w:t xml:space="preserve"> </w:t>
      </w:r>
      <w:r w:rsidR="00BC63F4">
        <w:rPr>
          <w:bCs/>
          <w:sz w:val="20"/>
          <w:szCs w:val="20"/>
        </w:rPr>
        <w:t xml:space="preserve">could use the similar approach and therefore </w:t>
      </w:r>
      <w:r w:rsidR="00D60684">
        <w:rPr>
          <w:bCs/>
          <w:sz w:val="20"/>
          <w:szCs w:val="20"/>
        </w:rPr>
        <w:t>100</w:t>
      </w:r>
      <w:r w:rsidR="00BC63F4">
        <w:rPr>
          <w:bCs/>
          <w:sz w:val="20"/>
          <w:szCs w:val="20"/>
        </w:rPr>
        <w:t>ms could be assumed.</w:t>
      </w:r>
      <w:r w:rsidR="00D60684">
        <w:rPr>
          <w:bCs/>
          <w:sz w:val="20"/>
          <w:szCs w:val="20"/>
        </w:rPr>
        <w:t xml:space="preserve"> Like in legacy TN, we assume </w:t>
      </w:r>
      <w:proofErr w:type="spellStart"/>
      <w:r w:rsidR="00D60684">
        <w:rPr>
          <w:sz w:val="20"/>
          <w:szCs w:val="20"/>
        </w:rPr>
        <w:t>T</w:t>
      </w:r>
      <w:r w:rsidR="00D60684" w:rsidRPr="00BC63F4">
        <w:rPr>
          <w:sz w:val="20"/>
          <w:szCs w:val="20"/>
          <w:vertAlign w:val="subscript"/>
        </w:rPr>
        <w:t>q_NTN</w:t>
      </w:r>
      <w:proofErr w:type="spellEnd"/>
      <w:r w:rsidR="00D60684">
        <w:rPr>
          <w:sz w:val="20"/>
          <w:szCs w:val="20"/>
          <w:vertAlign w:val="subscript"/>
        </w:rPr>
        <w:t xml:space="preserve"> </w:t>
      </w:r>
      <w:r w:rsidR="00D60684">
        <w:rPr>
          <w:sz w:val="20"/>
          <w:szCs w:val="20"/>
        </w:rPr>
        <w:t xml:space="preserve">= </w:t>
      </w:r>
      <w:proofErr w:type="spellStart"/>
      <w:r w:rsidR="00D60684">
        <w:rPr>
          <w:sz w:val="20"/>
          <w:szCs w:val="20"/>
        </w:rPr>
        <w:t>T</w:t>
      </w:r>
      <w:r w:rsidR="00D60684" w:rsidRPr="00BC63F4">
        <w:rPr>
          <w:sz w:val="20"/>
          <w:szCs w:val="20"/>
          <w:vertAlign w:val="subscript"/>
        </w:rPr>
        <w:t>p_NTN</w:t>
      </w:r>
      <w:proofErr w:type="spellEnd"/>
      <w:r w:rsidR="00D60684" w:rsidRPr="00D60684">
        <w:rPr>
          <w:sz w:val="20"/>
          <w:szCs w:val="20"/>
        </w:rPr>
        <w:t>.</w:t>
      </w:r>
    </w:p>
    <w:p w14:paraId="66B7C077" w14:textId="3CC26150" w:rsidR="004B7231" w:rsidRPr="00D60684" w:rsidRDefault="00063883" w:rsidP="00AA383C">
      <w:pPr>
        <w:jc w:val="both"/>
        <w:rPr>
          <w:bCs/>
          <w:sz w:val="20"/>
          <w:szCs w:val="20"/>
        </w:rPr>
      </w:pPr>
      <w:r>
        <w:rPr>
          <w:sz w:val="20"/>
          <w:szCs w:val="20"/>
        </w:rPr>
        <w:t xml:space="preserve">Based on proposal </w:t>
      </w:r>
      <w:r w:rsidR="00BD691F">
        <w:rPr>
          <w:sz w:val="20"/>
          <w:szCs w:val="20"/>
        </w:rPr>
        <w:t>14</w:t>
      </w:r>
      <w:r>
        <w:rPr>
          <w:sz w:val="20"/>
          <w:szCs w:val="20"/>
        </w:rPr>
        <w:t xml:space="preserve">, the </w:t>
      </w:r>
      <w:proofErr w:type="spellStart"/>
      <w:r>
        <w:rPr>
          <w:sz w:val="20"/>
          <w:szCs w:val="20"/>
        </w:rPr>
        <w:t>T</w:t>
      </w:r>
      <w:r w:rsidRPr="00D60684">
        <w:rPr>
          <w:sz w:val="20"/>
          <w:szCs w:val="20"/>
          <w:vertAlign w:val="subscript"/>
        </w:rPr>
        <w:t>q_NTN</w:t>
      </w:r>
      <w:proofErr w:type="spellEnd"/>
      <w:r>
        <w:rPr>
          <w:sz w:val="20"/>
          <w:szCs w:val="20"/>
        </w:rPr>
        <w:t xml:space="preserve"> for LEO could be calculated as below,</w:t>
      </w:r>
    </w:p>
    <w:tbl>
      <w:tblPr>
        <w:tblW w:w="7280" w:type="dxa"/>
        <w:jc w:val="center"/>
        <w:tblCellMar>
          <w:left w:w="0" w:type="dxa"/>
          <w:right w:w="0" w:type="dxa"/>
        </w:tblCellMar>
        <w:tblLook w:val="0600" w:firstRow="0" w:lastRow="0" w:firstColumn="0" w:lastColumn="0" w:noHBand="1" w:noVBand="1"/>
      </w:tblPr>
      <w:tblGrid>
        <w:gridCol w:w="4220"/>
        <w:gridCol w:w="900"/>
        <w:gridCol w:w="1080"/>
        <w:gridCol w:w="1080"/>
      </w:tblGrid>
      <w:tr w:rsidR="00BD691F" w:rsidRPr="008C3776" w14:paraId="23D79950"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9B55E4" w14:textId="0CC9F2FB" w:rsidR="00BD691F" w:rsidRPr="00063883" w:rsidRDefault="00BD691F" w:rsidP="00E53010">
            <w:pPr>
              <w:adjustRightInd w:val="0"/>
              <w:snapToGrid w:val="0"/>
              <w:spacing w:after="0"/>
              <w:rPr>
                <w:b/>
                <w:sz w:val="20"/>
                <w:szCs w:val="20"/>
              </w:rPr>
            </w:pPr>
            <w:proofErr w:type="spellStart"/>
            <w:r w:rsidRPr="00063883">
              <w:rPr>
                <w:b/>
                <w:sz w:val="20"/>
                <w:szCs w:val="20"/>
              </w:rPr>
              <w:t>T</w:t>
            </w:r>
            <w:r w:rsidRPr="00D60684">
              <w:rPr>
                <w:b/>
                <w:sz w:val="20"/>
                <w:szCs w:val="20"/>
                <w:vertAlign w:val="subscript"/>
              </w:rPr>
              <w:t>q_NTN</w:t>
            </w:r>
            <w:proofErr w:type="spellEnd"/>
            <w:r w:rsidRPr="00D60684">
              <w:rPr>
                <w:b/>
                <w:sz w:val="20"/>
                <w:szCs w:val="20"/>
                <w:vertAlign w:val="subscript"/>
              </w:rPr>
              <w:t xml:space="preserve"> </w:t>
            </w:r>
            <w:r w:rsidRPr="00063883">
              <w:rPr>
                <w:b/>
                <w:sz w:val="20"/>
                <w:szCs w:val="20"/>
              </w:rPr>
              <w:t>for LEO</w:t>
            </w:r>
          </w:p>
        </w:tc>
        <w:tc>
          <w:tcPr>
            <w:tcW w:w="3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3AE84A" w14:textId="5CFFB867"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FR1</w:t>
            </w:r>
          </w:p>
        </w:tc>
      </w:tr>
      <w:tr w:rsidR="00BD691F" w14:paraId="26E3F5F7"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21470A" w14:textId="77777777" w:rsidR="00BD691F" w:rsidRPr="00BC374F" w:rsidRDefault="00BD691F" w:rsidP="00E53010">
            <w:pPr>
              <w:adjustRightInd w:val="0"/>
              <w:snapToGrid w:val="0"/>
              <w:spacing w:after="0"/>
              <w:rPr>
                <w:bCs/>
                <w:sz w:val="20"/>
                <w:szCs w:val="20"/>
              </w:rPr>
            </w:pPr>
            <w:r w:rsidRPr="00BC374F">
              <w:rPr>
                <w:bCs/>
                <w:sz w:val="20"/>
                <w:szCs w:val="20"/>
              </w:rPr>
              <w:t>UL</w:t>
            </w:r>
            <w:r w:rsidRPr="00BC374F">
              <w:rPr>
                <w:rFonts w:hint="eastAsia"/>
                <w:bCs/>
                <w:sz w:val="20"/>
                <w:szCs w:val="20"/>
              </w:rPr>
              <w:t xml:space="preserve"> SCS</w:t>
            </w:r>
            <w:r w:rsidRPr="00BC374F">
              <w:rPr>
                <w:rFonts w:ascii="SimSun" w:eastAsia="SimSun" w:hAnsi="SimSun" w:hint="eastAsia"/>
                <w:bCs/>
                <w:sz w:val="20"/>
                <w:szCs w:val="20"/>
              </w:rPr>
              <w:t xml:space="preserve">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AF0E39" w14:textId="77777777" w:rsidR="00BD691F" w:rsidRPr="00BC374F" w:rsidRDefault="00BD691F" w:rsidP="00E53010">
            <w:pPr>
              <w:adjustRightInd w:val="0"/>
              <w:snapToGrid w:val="0"/>
              <w:spacing w:after="0"/>
              <w:jc w:val="center"/>
              <w:rPr>
                <w:rFonts w:eastAsia="SimSun"/>
                <w:bCs/>
                <w:sz w:val="20"/>
                <w:szCs w:val="20"/>
              </w:rPr>
            </w:pPr>
            <w:r w:rsidRPr="00BC374F">
              <w:rPr>
                <w:rFonts w:eastAsia="SimSun" w:hint="eastAsia"/>
                <w:bCs/>
                <w:sz w:val="20"/>
                <w:szCs w:val="20"/>
              </w:rPr>
              <w:t>15</w:t>
            </w:r>
            <w:r w:rsidRPr="00BC374F">
              <w:rPr>
                <w:rFonts w:eastAsia="SimSun"/>
                <w:bCs/>
                <w:sz w:val="20"/>
                <w:szCs w:val="20"/>
              </w:rPr>
              <w:t>KHz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C14E0B" w14:textId="77777777" w:rsidR="00BD691F" w:rsidRPr="00BC374F" w:rsidRDefault="00BD691F" w:rsidP="00E53010">
            <w:pPr>
              <w:adjustRightInd w:val="0"/>
              <w:snapToGrid w:val="0"/>
              <w:spacing w:after="0"/>
              <w:jc w:val="center"/>
              <w:rPr>
                <w:rFonts w:eastAsia="SimSun"/>
                <w:bCs/>
                <w:sz w:val="20"/>
                <w:szCs w:val="20"/>
              </w:rPr>
            </w:pPr>
            <w:r w:rsidRPr="00BC374F">
              <w:rPr>
                <w:rFonts w:eastAsia="SimSun" w:hint="eastAsia"/>
                <w:bCs/>
                <w:sz w:val="20"/>
                <w:szCs w:val="20"/>
              </w:rPr>
              <w:t>30</w:t>
            </w:r>
            <w:r w:rsidRPr="00BC374F">
              <w:rPr>
                <w:rFonts w:eastAsia="SimSun"/>
                <w:bCs/>
                <w:sz w:val="20"/>
                <w:szCs w:val="20"/>
              </w:rPr>
              <w:t xml:space="preserve"> </w:t>
            </w:r>
            <w:proofErr w:type="spellStart"/>
            <w:r w:rsidRPr="00BC374F">
              <w:rPr>
                <w:rFonts w:eastAsia="SimSun"/>
                <w:bCs/>
                <w:sz w:val="20"/>
                <w:szCs w:val="20"/>
              </w:rPr>
              <w:t>KHz</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DBAB5B" w14:textId="77777777" w:rsidR="00BD691F" w:rsidRPr="00BC374F" w:rsidRDefault="00BD691F" w:rsidP="00E53010">
            <w:pPr>
              <w:adjustRightInd w:val="0"/>
              <w:snapToGrid w:val="0"/>
              <w:spacing w:after="0"/>
              <w:jc w:val="center"/>
              <w:rPr>
                <w:rFonts w:eastAsia="SimSun"/>
                <w:bCs/>
                <w:sz w:val="20"/>
                <w:szCs w:val="20"/>
              </w:rPr>
            </w:pPr>
            <w:r w:rsidRPr="00BC374F">
              <w:rPr>
                <w:rFonts w:eastAsia="SimSun" w:hint="eastAsia"/>
                <w:bCs/>
                <w:sz w:val="20"/>
                <w:szCs w:val="20"/>
              </w:rPr>
              <w:t>60</w:t>
            </w:r>
            <w:r w:rsidRPr="00BC374F">
              <w:rPr>
                <w:rFonts w:eastAsia="SimSun"/>
                <w:bCs/>
                <w:sz w:val="20"/>
                <w:szCs w:val="20"/>
              </w:rPr>
              <w:t xml:space="preserve"> </w:t>
            </w:r>
            <w:proofErr w:type="spellStart"/>
            <w:r w:rsidRPr="00BC374F">
              <w:rPr>
                <w:rFonts w:eastAsia="SimSun"/>
                <w:bCs/>
                <w:sz w:val="20"/>
                <w:szCs w:val="20"/>
              </w:rPr>
              <w:t>KHz</w:t>
            </w:r>
            <w:proofErr w:type="spellEnd"/>
          </w:p>
        </w:tc>
      </w:tr>
      <w:tr w:rsidR="00BD691F" w14:paraId="27D6D969"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179776" w14:textId="3262D7F5" w:rsidR="00BD691F" w:rsidRDefault="00BD691F" w:rsidP="00E53010">
            <w:pPr>
              <w:adjustRightInd w:val="0"/>
              <w:snapToGrid w:val="0"/>
              <w:spacing w:after="0"/>
              <w:rPr>
                <w:bCs/>
                <w:sz w:val="20"/>
                <w:szCs w:val="20"/>
              </w:rPr>
            </w:pPr>
            <w:r>
              <w:rPr>
                <w:bCs/>
                <w:sz w:val="20"/>
                <w:szCs w:val="20"/>
              </w:rPr>
              <w:t xml:space="preserve">Min UL BW in RF spec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1A3BFE" w14:textId="33DBD7A2" w:rsidR="00BD691F" w:rsidRDefault="00BD691F" w:rsidP="00E53010">
            <w:pPr>
              <w:adjustRightInd w:val="0"/>
              <w:snapToGrid w:val="0"/>
              <w:spacing w:after="0"/>
              <w:jc w:val="center"/>
              <w:rPr>
                <w:rFonts w:eastAsia="SimSun"/>
                <w:bCs/>
                <w:sz w:val="20"/>
                <w:szCs w:val="20"/>
              </w:rPr>
            </w:pPr>
            <w:r>
              <w:rPr>
                <w:rFonts w:eastAsia="SimSun"/>
                <w:bCs/>
                <w:sz w:val="20"/>
                <w:szCs w:val="20"/>
              </w:rPr>
              <w:t>25PRBs (5MHz)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7C6CF9" w14:textId="355660A2" w:rsidR="00BD691F" w:rsidRDefault="00BD691F" w:rsidP="00E53010">
            <w:pPr>
              <w:adjustRightInd w:val="0"/>
              <w:snapToGrid w:val="0"/>
              <w:spacing w:after="0"/>
              <w:jc w:val="center"/>
              <w:rPr>
                <w:rFonts w:eastAsia="SimSun"/>
                <w:bCs/>
                <w:sz w:val="20"/>
                <w:szCs w:val="20"/>
              </w:rPr>
            </w:pPr>
            <w:r>
              <w:rPr>
                <w:rFonts w:eastAsia="SimSun"/>
                <w:bCs/>
                <w:sz w:val="20"/>
                <w:szCs w:val="20"/>
              </w:rPr>
              <w:t>11PRBs (5MHz)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6D53F0" w14:textId="4DC5F633" w:rsidR="00BD691F" w:rsidRDefault="00BD691F" w:rsidP="00E53010">
            <w:pPr>
              <w:adjustRightInd w:val="0"/>
              <w:snapToGrid w:val="0"/>
              <w:spacing w:after="0"/>
              <w:jc w:val="center"/>
              <w:rPr>
                <w:rFonts w:eastAsia="SimSun"/>
                <w:bCs/>
                <w:sz w:val="20"/>
                <w:szCs w:val="20"/>
              </w:rPr>
            </w:pPr>
            <w:r>
              <w:rPr>
                <w:rFonts w:eastAsia="SimSun"/>
                <w:bCs/>
                <w:sz w:val="20"/>
                <w:szCs w:val="20"/>
              </w:rPr>
              <w:t>11PRBs (10MHz)</w:t>
            </w:r>
          </w:p>
        </w:tc>
      </w:tr>
      <w:tr w:rsidR="00BD691F" w14:paraId="399E6955"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FBA02" w14:textId="38114909" w:rsidR="00BD691F" w:rsidRPr="00BC374F" w:rsidRDefault="00BD691F" w:rsidP="00E53010">
            <w:pPr>
              <w:adjustRightInd w:val="0"/>
              <w:snapToGrid w:val="0"/>
              <w:spacing w:after="0"/>
              <w:rPr>
                <w:bCs/>
                <w:sz w:val="20"/>
                <w:szCs w:val="20"/>
              </w:rPr>
            </w:pPr>
            <w:r>
              <w:rPr>
                <w:bCs/>
                <w:sz w:val="20"/>
                <w:szCs w:val="20"/>
              </w:rPr>
              <w:t>UL granularity based on minimum BW</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6F97D2" w14:textId="64763972"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4Ts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203CDD" w14:textId="0F6EC835"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4Ts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CBC194" w14:textId="6FEC05CF"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2Ts</w:t>
            </w:r>
          </w:p>
        </w:tc>
      </w:tr>
      <w:tr w:rsidR="00BD691F" w14:paraId="15E18CE5"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D68DD3" w14:textId="4A5DFD62" w:rsidR="00BD691F" w:rsidRDefault="00BD691F" w:rsidP="00D60684">
            <w:pPr>
              <w:adjustRightInd w:val="0"/>
              <w:snapToGrid w:val="0"/>
              <w:spacing w:after="0"/>
              <w:rPr>
                <w:bCs/>
                <w:sz w:val="20"/>
                <w:szCs w:val="20"/>
              </w:rPr>
            </w:pPr>
            <w:r>
              <w:rPr>
                <w:bCs/>
                <w:sz w:val="20"/>
                <w:szCs w:val="20"/>
              </w:rPr>
              <w:t>(Max delay variation + time drifting)/20ms</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0B9A0A" w14:textId="7EF7706C" w:rsidR="00BD691F" w:rsidRDefault="00BD691F" w:rsidP="00D60684">
            <w:pPr>
              <w:adjustRightInd w:val="0"/>
              <w:snapToGrid w:val="0"/>
              <w:spacing w:after="0"/>
              <w:jc w:val="center"/>
              <w:rPr>
                <w:rFonts w:eastAsia="SimSun"/>
                <w:bCs/>
                <w:sz w:val="20"/>
                <w:szCs w:val="20"/>
              </w:rPr>
            </w:pPr>
            <w:r>
              <w:rPr>
                <w:rFonts w:eastAsia="SimSun"/>
                <w:bCs/>
                <w:sz w:val="20"/>
                <w:szCs w:val="20"/>
              </w:rPr>
              <w:t>24.65Ts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012148EE" w14:textId="741005B0" w:rsidR="00BD691F" w:rsidRDefault="00BD691F" w:rsidP="00D60684">
            <w:pPr>
              <w:adjustRightInd w:val="0"/>
              <w:snapToGrid w:val="0"/>
              <w:spacing w:after="0"/>
              <w:jc w:val="center"/>
              <w:rPr>
                <w:rFonts w:eastAsia="SimSun"/>
                <w:bCs/>
                <w:sz w:val="20"/>
                <w:szCs w:val="20"/>
              </w:rPr>
            </w:pPr>
            <w:r w:rsidRPr="002A6D89">
              <w:rPr>
                <w:rFonts w:eastAsia="SimSun"/>
                <w:bCs/>
                <w:sz w:val="20"/>
                <w:szCs w:val="20"/>
              </w:rPr>
              <w:t>24.65Ts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74F77706" w14:textId="06604D0E" w:rsidR="00BD691F" w:rsidRDefault="00BD691F" w:rsidP="00D60684">
            <w:pPr>
              <w:adjustRightInd w:val="0"/>
              <w:snapToGrid w:val="0"/>
              <w:spacing w:after="0"/>
              <w:jc w:val="center"/>
              <w:rPr>
                <w:rFonts w:eastAsia="SimSun"/>
                <w:bCs/>
                <w:sz w:val="20"/>
                <w:szCs w:val="20"/>
              </w:rPr>
            </w:pPr>
            <w:r w:rsidRPr="002A6D89">
              <w:rPr>
                <w:rFonts w:eastAsia="SimSun"/>
                <w:bCs/>
                <w:sz w:val="20"/>
                <w:szCs w:val="20"/>
              </w:rPr>
              <w:t>24.65Ts</w:t>
            </w:r>
          </w:p>
        </w:tc>
      </w:tr>
      <w:tr w:rsidR="00BD691F" w:rsidRPr="008C3776" w14:paraId="5D87A377" w14:textId="77777777" w:rsidTr="00BD691F">
        <w:trPr>
          <w:trHeight w:val="315"/>
          <w:jc w:val="center"/>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E5EAB9" w14:textId="3B5778B0" w:rsidR="00BD691F" w:rsidRPr="00BC374F" w:rsidRDefault="00BD691F" w:rsidP="00063883">
            <w:pPr>
              <w:adjustRightInd w:val="0"/>
              <w:snapToGrid w:val="0"/>
              <w:spacing w:after="0"/>
              <w:rPr>
                <w:bCs/>
                <w:sz w:val="20"/>
                <w:szCs w:val="20"/>
              </w:rPr>
            </w:pPr>
            <w:proofErr w:type="spellStart"/>
            <w:r w:rsidRPr="00BC374F">
              <w:rPr>
                <w:rFonts w:eastAsia="SimSun" w:hint="eastAsia"/>
                <w:bCs/>
                <w:sz w:val="20"/>
                <w:szCs w:val="20"/>
              </w:rPr>
              <w:t>DigRF</w:t>
            </w:r>
            <w:proofErr w:type="spellEnd"/>
            <w:r w:rsidRPr="00BC374F">
              <w:rPr>
                <w:rFonts w:eastAsia="SimSun"/>
                <w:bCs/>
                <w:sz w:val="20"/>
                <w:szCs w:val="20"/>
              </w:rPr>
              <w:t xml:space="preserve"> error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AA4C8" w14:textId="23BEAD6D" w:rsidR="00BD691F" w:rsidRPr="00063883" w:rsidRDefault="00BD691F" w:rsidP="00063883">
            <w:pPr>
              <w:adjustRightInd w:val="0"/>
              <w:snapToGrid w:val="0"/>
              <w:spacing w:after="0"/>
              <w:jc w:val="center"/>
              <w:rPr>
                <w:rFonts w:eastAsia="SimSun"/>
                <w:bCs/>
                <w:sz w:val="20"/>
                <w:szCs w:val="20"/>
              </w:rPr>
            </w:pPr>
            <w:r w:rsidRPr="00063883">
              <w:rPr>
                <w:bCs/>
                <w:sz w:val="20"/>
                <w:szCs w:val="20"/>
              </w:rPr>
              <w:t>1.5Ts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04063E0" w14:textId="0301995A" w:rsidR="00BD691F" w:rsidRPr="00063883" w:rsidRDefault="00BD691F" w:rsidP="00063883">
            <w:pPr>
              <w:adjustRightInd w:val="0"/>
              <w:snapToGrid w:val="0"/>
              <w:spacing w:after="0"/>
              <w:jc w:val="center"/>
              <w:rPr>
                <w:rFonts w:eastAsia="SimSun"/>
                <w:bCs/>
                <w:sz w:val="20"/>
                <w:szCs w:val="20"/>
              </w:rPr>
            </w:pPr>
            <w:r w:rsidRPr="00063883">
              <w:rPr>
                <w:bCs/>
                <w:sz w:val="20"/>
                <w:szCs w:val="20"/>
              </w:rPr>
              <w:t>1.5Ts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1444C57" w14:textId="75C4FB8C" w:rsidR="00BD691F" w:rsidRPr="00063883" w:rsidRDefault="00BD691F" w:rsidP="00063883">
            <w:pPr>
              <w:adjustRightInd w:val="0"/>
              <w:snapToGrid w:val="0"/>
              <w:spacing w:after="0"/>
              <w:jc w:val="center"/>
              <w:rPr>
                <w:rFonts w:eastAsia="SimSun"/>
                <w:bCs/>
                <w:sz w:val="20"/>
                <w:szCs w:val="20"/>
              </w:rPr>
            </w:pPr>
            <w:r w:rsidRPr="00063883">
              <w:rPr>
                <w:bCs/>
                <w:sz w:val="20"/>
                <w:szCs w:val="20"/>
              </w:rPr>
              <w:t>1.5Ts</w:t>
            </w:r>
          </w:p>
        </w:tc>
      </w:tr>
      <w:tr w:rsidR="00BD691F" w:rsidRPr="007E11DD" w14:paraId="4600429A" w14:textId="77777777" w:rsidTr="00BD691F">
        <w:trPr>
          <w:trHeight w:val="315"/>
          <w:jc w:val="center"/>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96F6DB" w14:textId="77777777" w:rsidR="00BD691F" w:rsidRPr="00BC374F" w:rsidRDefault="00BD691F" w:rsidP="00E53010">
            <w:pPr>
              <w:adjustRightInd w:val="0"/>
              <w:snapToGrid w:val="0"/>
              <w:spacing w:after="0"/>
              <w:rPr>
                <w:rFonts w:eastAsia="SimSun"/>
                <w:bCs/>
                <w:sz w:val="20"/>
                <w:szCs w:val="20"/>
              </w:rPr>
            </w:pPr>
            <w:proofErr w:type="spellStart"/>
            <w:r w:rsidRPr="00BC374F">
              <w:rPr>
                <w:bCs/>
                <w:sz w:val="20"/>
                <w:szCs w:val="20"/>
              </w:rPr>
              <w:t>T</w:t>
            </w:r>
            <w:r w:rsidRPr="00BC374F">
              <w:rPr>
                <w:bCs/>
                <w:sz w:val="20"/>
                <w:szCs w:val="20"/>
                <w:vertAlign w:val="subscript"/>
              </w:rPr>
              <w:t>q</w:t>
            </w:r>
            <w:proofErr w:type="spellEnd"/>
            <w:r w:rsidRPr="00BC374F">
              <w:rPr>
                <w:bCs/>
                <w:sz w:val="20"/>
                <w:szCs w:val="20"/>
              </w:rPr>
              <w:t xml:space="preserve"> (with 1.5Ts </w:t>
            </w:r>
            <w:proofErr w:type="spellStart"/>
            <w:r w:rsidRPr="00BC374F">
              <w:rPr>
                <w:rFonts w:eastAsia="SimSun" w:hint="eastAsia"/>
                <w:bCs/>
                <w:sz w:val="20"/>
                <w:szCs w:val="20"/>
              </w:rPr>
              <w:t>DigRF</w:t>
            </w:r>
            <w:proofErr w:type="spellEnd"/>
            <w:r w:rsidRPr="00BC374F">
              <w:rPr>
                <w:rFonts w:eastAsia="SimSun"/>
                <w:bCs/>
                <w:sz w:val="20"/>
                <w:szCs w:val="20"/>
              </w:rPr>
              <w:t xml:space="preserve"> error)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8F53E" w14:textId="31B045FC" w:rsidR="00BD691F" w:rsidRPr="00BC374F" w:rsidRDefault="00BD691F" w:rsidP="00E53010">
            <w:pPr>
              <w:adjustRightInd w:val="0"/>
              <w:snapToGrid w:val="0"/>
              <w:spacing w:after="0"/>
              <w:jc w:val="center"/>
              <w:rPr>
                <w:rFonts w:eastAsia="SimSun"/>
                <w:bCs/>
                <w:color w:val="FF0000"/>
                <w:sz w:val="20"/>
                <w:szCs w:val="20"/>
              </w:rPr>
            </w:pPr>
            <w:r>
              <w:rPr>
                <w:rFonts w:eastAsia="SimSun"/>
                <w:bCs/>
                <w:color w:val="FF0000"/>
                <w:sz w:val="20"/>
                <w:szCs w:val="20"/>
              </w:rPr>
              <w:t>29</w:t>
            </w:r>
            <w:r w:rsidRPr="00BC374F">
              <w:rPr>
                <w:rFonts w:eastAsia="SimSun" w:hint="eastAsia"/>
                <w:bCs/>
                <w:color w:val="FF0000"/>
                <w:sz w:val="20"/>
                <w:szCs w:val="20"/>
              </w:rPr>
              <w:t>.5</w:t>
            </w:r>
            <w:r w:rsidRPr="00BC374F">
              <w:rPr>
                <w:bCs/>
                <w:color w:val="FF0000"/>
                <w:sz w:val="20"/>
                <w:szCs w:val="20"/>
              </w:rPr>
              <w:t xml:space="preserve"> 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352283" w14:textId="5279A013" w:rsidR="00BD691F" w:rsidRPr="00BC374F" w:rsidRDefault="00BD691F" w:rsidP="00E53010">
            <w:pPr>
              <w:adjustRightInd w:val="0"/>
              <w:snapToGrid w:val="0"/>
              <w:spacing w:after="0"/>
              <w:jc w:val="center"/>
              <w:rPr>
                <w:rFonts w:eastAsia="SimSun"/>
                <w:bCs/>
                <w:color w:val="FF0000"/>
                <w:sz w:val="20"/>
                <w:szCs w:val="20"/>
              </w:rPr>
            </w:pPr>
            <w:r>
              <w:rPr>
                <w:rFonts w:eastAsia="SimSun"/>
                <w:bCs/>
                <w:color w:val="FF0000"/>
                <w:sz w:val="20"/>
                <w:szCs w:val="20"/>
              </w:rPr>
              <w:t>29</w:t>
            </w:r>
            <w:r w:rsidRPr="00BC374F">
              <w:rPr>
                <w:rFonts w:eastAsia="SimSun" w:hint="eastAsia"/>
                <w:bCs/>
                <w:color w:val="FF0000"/>
                <w:sz w:val="20"/>
                <w:szCs w:val="20"/>
              </w:rPr>
              <w:t>.5</w:t>
            </w:r>
            <w:r w:rsidRPr="00BC374F">
              <w:rPr>
                <w:bCs/>
                <w:color w:val="FF0000"/>
                <w:sz w:val="20"/>
                <w:szCs w:val="20"/>
              </w:rPr>
              <w:t xml:space="preserve"> 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79F75F" w14:textId="1EFED657" w:rsidR="00BD691F" w:rsidRPr="00BC374F" w:rsidRDefault="00BD691F" w:rsidP="00E53010">
            <w:pPr>
              <w:adjustRightInd w:val="0"/>
              <w:snapToGrid w:val="0"/>
              <w:spacing w:after="0"/>
              <w:jc w:val="center"/>
              <w:rPr>
                <w:rFonts w:eastAsia="SimSun"/>
                <w:bCs/>
                <w:color w:val="FF0000"/>
                <w:sz w:val="20"/>
                <w:szCs w:val="20"/>
              </w:rPr>
            </w:pPr>
            <w:r>
              <w:rPr>
                <w:rFonts w:eastAsia="SimSun"/>
                <w:bCs/>
                <w:color w:val="FF0000"/>
                <w:sz w:val="20"/>
                <w:szCs w:val="20"/>
              </w:rPr>
              <w:t>27</w:t>
            </w:r>
            <w:r w:rsidRPr="00BC374F">
              <w:rPr>
                <w:rFonts w:eastAsia="SimSun" w:hint="eastAsia"/>
                <w:bCs/>
                <w:color w:val="FF0000"/>
                <w:sz w:val="20"/>
                <w:szCs w:val="20"/>
              </w:rPr>
              <w:t>.5</w:t>
            </w:r>
            <w:r w:rsidRPr="00BC374F">
              <w:rPr>
                <w:bCs/>
                <w:color w:val="FF0000"/>
                <w:sz w:val="20"/>
                <w:szCs w:val="20"/>
              </w:rPr>
              <w:t xml:space="preserve"> Ts</w:t>
            </w:r>
          </w:p>
        </w:tc>
      </w:tr>
    </w:tbl>
    <w:p w14:paraId="797627E2" w14:textId="77777777" w:rsidR="006A427F" w:rsidRDefault="006A427F" w:rsidP="00D60684">
      <w:pPr>
        <w:spacing w:before="0" w:beforeAutospacing="0" w:after="0"/>
        <w:jc w:val="both"/>
        <w:rPr>
          <w:b/>
          <w:bCs/>
          <w:i/>
          <w:iCs/>
          <w:sz w:val="20"/>
          <w:szCs w:val="20"/>
        </w:rPr>
      </w:pPr>
    </w:p>
    <w:p w14:paraId="23CACCDB" w14:textId="18622A84" w:rsidR="00D60684" w:rsidRDefault="00D60684" w:rsidP="00D60684">
      <w:pPr>
        <w:spacing w:before="0" w:beforeAutospacing="0" w:after="0"/>
        <w:jc w:val="both"/>
        <w:rPr>
          <w:b/>
          <w:bCs/>
          <w:i/>
          <w:iCs/>
          <w:sz w:val="20"/>
          <w:szCs w:val="20"/>
        </w:rPr>
      </w:pPr>
      <w:r w:rsidRPr="00BC63F4">
        <w:rPr>
          <w:b/>
          <w:bCs/>
          <w:i/>
          <w:iCs/>
          <w:sz w:val="20"/>
          <w:szCs w:val="20"/>
        </w:rPr>
        <w:t xml:space="preserve">Proposal </w:t>
      </w:r>
      <w:r w:rsidR="00D70800">
        <w:rPr>
          <w:b/>
          <w:bCs/>
          <w:i/>
          <w:iCs/>
          <w:sz w:val="20"/>
          <w:szCs w:val="20"/>
        </w:rPr>
        <w:t>9</w:t>
      </w:r>
      <w:r w:rsidRPr="00BC63F4">
        <w:rPr>
          <w:b/>
          <w:bCs/>
          <w:i/>
          <w:iCs/>
          <w:sz w:val="20"/>
          <w:szCs w:val="20"/>
        </w:rPr>
        <w:t xml:space="preserve">: </w:t>
      </w:r>
      <w:r>
        <w:rPr>
          <w:b/>
          <w:bCs/>
          <w:i/>
          <w:iCs/>
          <w:sz w:val="20"/>
          <w:szCs w:val="20"/>
        </w:rPr>
        <w:t>For LEO</w:t>
      </w:r>
      <w:r w:rsidR="00D70800">
        <w:rPr>
          <w:b/>
          <w:bCs/>
          <w:i/>
          <w:iCs/>
          <w:sz w:val="20"/>
          <w:szCs w:val="20"/>
        </w:rPr>
        <w:t xml:space="preserve"> (if separated requirement specified for </w:t>
      </w:r>
      <w:r w:rsidR="00D70800" w:rsidRPr="00653123">
        <w:rPr>
          <w:rFonts w:eastAsiaTheme="minorEastAsia"/>
          <w:b/>
          <w:bCs/>
          <w:i/>
          <w:iCs/>
          <w:color w:val="000000"/>
          <w:sz w:val="20"/>
          <w:szCs w:val="20"/>
          <w:lang w:val="en-GB"/>
        </w:rPr>
        <w:t>different NTN topologies</w:t>
      </w:r>
      <w:r w:rsidR="00D70800">
        <w:rPr>
          <w:b/>
          <w:bCs/>
          <w:i/>
          <w:iCs/>
          <w:sz w:val="20"/>
          <w:szCs w:val="20"/>
        </w:rPr>
        <w:t xml:space="preserve">) or for general gradual timing adjustment requirement (if same requirement specified for </w:t>
      </w:r>
      <w:r w:rsidR="00D70800" w:rsidRPr="00653123">
        <w:rPr>
          <w:rFonts w:eastAsiaTheme="minorEastAsia"/>
          <w:b/>
          <w:bCs/>
          <w:i/>
          <w:iCs/>
          <w:color w:val="000000"/>
          <w:sz w:val="20"/>
          <w:szCs w:val="20"/>
          <w:lang w:val="en-GB"/>
        </w:rPr>
        <w:t>different NTN topologies</w:t>
      </w:r>
      <w:r w:rsidR="00D70800">
        <w:rPr>
          <w:b/>
          <w:bCs/>
          <w:i/>
          <w:iCs/>
          <w:sz w:val="20"/>
          <w:szCs w:val="20"/>
        </w:rPr>
        <w:t>)</w:t>
      </w:r>
      <w:r>
        <w:rPr>
          <w:b/>
          <w:bCs/>
          <w:i/>
          <w:iCs/>
          <w:sz w:val="20"/>
          <w:szCs w:val="20"/>
        </w:rPr>
        <w:t>,</w:t>
      </w:r>
    </w:p>
    <w:p w14:paraId="3621BA83" w14:textId="77777777" w:rsidR="00D60684" w:rsidRDefault="00D60684" w:rsidP="00D60684">
      <w:pPr>
        <w:spacing w:before="0" w:beforeAutospacing="0" w:after="0"/>
        <w:jc w:val="both"/>
        <w:rPr>
          <w:b/>
          <w:bCs/>
          <w:i/>
          <w:iCs/>
          <w:sz w:val="20"/>
          <w:szCs w:val="20"/>
        </w:rPr>
      </w:pPr>
      <w:r w:rsidRPr="00D60684">
        <w:rPr>
          <w:b/>
          <w:bCs/>
          <w:i/>
          <w:iCs/>
          <w:sz w:val="20"/>
          <w:szCs w:val="20"/>
        </w:rPr>
        <w:t>1)</w:t>
      </w:r>
      <w:r>
        <w:rPr>
          <w:b/>
          <w:bCs/>
          <w:i/>
          <w:iCs/>
          <w:sz w:val="20"/>
          <w:szCs w:val="20"/>
        </w:rPr>
        <w:t xml:space="preserve"> </w:t>
      </w:r>
      <w:r w:rsidRPr="00D60684">
        <w:rPr>
          <w:b/>
          <w:bCs/>
          <w:i/>
          <w:iCs/>
          <w:sz w:val="20"/>
          <w:szCs w:val="20"/>
        </w:rPr>
        <w:t xml:space="preserve">The maximum amount of the magnitude of the timing change in one adjustment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w:t>
      </w:r>
    </w:p>
    <w:p w14:paraId="46FCFBF8" w14:textId="77777777" w:rsidR="00D60684" w:rsidRPr="00D60684" w:rsidRDefault="00D60684" w:rsidP="00D60684">
      <w:pPr>
        <w:spacing w:before="0" w:beforeAutospacing="0" w:after="0"/>
        <w:jc w:val="both"/>
        <w:rPr>
          <w:b/>
          <w:bCs/>
          <w:i/>
          <w:iCs/>
          <w:sz w:val="20"/>
          <w:szCs w:val="20"/>
        </w:rPr>
      </w:pPr>
      <w:r>
        <w:rPr>
          <w:b/>
          <w:bCs/>
          <w:i/>
          <w:iCs/>
          <w:sz w:val="20"/>
          <w:szCs w:val="20"/>
        </w:rPr>
        <w:t xml:space="preserve">2) </w:t>
      </w:r>
      <w:r w:rsidRPr="00D60684">
        <w:rPr>
          <w:b/>
          <w:bCs/>
          <w:i/>
          <w:iCs/>
          <w:sz w:val="20"/>
          <w:szCs w:val="20"/>
        </w:rPr>
        <w:t xml:space="preserve">The minimum aggregate adjustment rate shall be </w:t>
      </w:r>
      <w:proofErr w:type="spellStart"/>
      <w:r w:rsidRPr="00D60684">
        <w:rPr>
          <w:b/>
          <w:bCs/>
          <w:i/>
          <w:iCs/>
          <w:sz w:val="20"/>
          <w:szCs w:val="20"/>
        </w:rPr>
        <w:t>T</w:t>
      </w:r>
      <w:r w:rsidRPr="00D60684">
        <w:rPr>
          <w:b/>
          <w:bCs/>
          <w:i/>
          <w:iCs/>
          <w:sz w:val="20"/>
          <w:szCs w:val="20"/>
          <w:vertAlign w:val="subscript"/>
        </w:rPr>
        <w:t>p_NTN</w:t>
      </w:r>
      <w:proofErr w:type="spellEnd"/>
      <w:r w:rsidRPr="00D60684" w:rsidDel="00053109">
        <w:rPr>
          <w:b/>
          <w:bCs/>
          <w:i/>
          <w:iCs/>
          <w:sz w:val="20"/>
          <w:szCs w:val="20"/>
          <w:vertAlign w:val="subscript"/>
        </w:rPr>
        <w:t xml:space="preserve"> </w:t>
      </w:r>
      <w:r w:rsidRPr="00D60684">
        <w:rPr>
          <w:b/>
          <w:bCs/>
          <w:i/>
          <w:iCs/>
          <w:sz w:val="20"/>
          <w:szCs w:val="20"/>
        </w:rPr>
        <w:t>per 100ms.</w:t>
      </w:r>
    </w:p>
    <w:p w14:paraId="725B44C3" w14:textId="5368605D" w:rsidR="00D60684" w:rsidRDefault="00D60684" w:rsidP="00D60684">
      <w:pPr>
        <w:spacing w:before="0" w:beforeAutospacing="0" w:after="0"/>
        <w:jc w:val="both"/>
        <w:rPr>
          <w:b/>
          <w:bCs/>
          <w:i/>
          <w:iCs/>
          <w:sz w:val="20"/>
          <w:szCs w:val="20"/>
        </w:rPr>
      </w:pPr>
      <w:r>
        <w:rPr>
          <w:b/>
          <w:bCs/>
          <w:i/>
          <w:iCs/>
          <w:sz w:val="20"/>
          <w:szCs w:val="20"/>
        </w:rPr>
        <w:lastRenderedPageBreak/>
        <w:t xml:space="preserve">3) </w:t>
      </w:r>
      <w:r w:rsidRPr="00D60684">
        <w:rPr>
          <w:b/>
          <w:bCs/>
          <w:i/>
          <w:iCs/>
          <w:sz w:val="20"/>
          <w:szCs w:val="20"/>
        </w:rPr>
        <w:t xml:space="preserve">The maximum aggregate adjustment rate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 xml:space="preserve"> per 20 </w:t>
      </w:r>
      <w:proofErr w:type="spellStart"/>
      <w:r w:rsidRPr="00D60684">
        <w:rPr>
          <w:b/>
          <w:bCs/>
          <w:i/>
          <w:iCs/>
          <w:sz w:val="20"/>
          <w:szCs w:val="20"/>
        </w:rPr>
        <w:t>ms.</w:t>
      </w:r>
      <w:proofErr w:type="spellEnd"/>
    </w:p>
    <w:p w14:paraId="6645B071" w14:textId="77777777" w:rsidR="00D60684" w:rsidRPr="00D60684" w:rsidRDefault="00D60684" w:rsidP="00D60684">
      <w:pPr>
        <w:spacing w:before="0" w:beforeAutospacing="0" w:after="0"/>
        <w:jc w:val="both"/>
        <w:rPr>
          <w:b/>
          <w:bCs/>
          <w:i/>
          <w:iCs/>
          <w:sz w:val="20"/>
          <w:szCs w:val="20"/>
        </w:rPr>
      </w:pPr>
    </w:p>
    <w:tbl>
      <w:tblPr>
        <w:tblW w:w="4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60684" w:rsidRPr="006A427F" w14:paraId="15241054" w14:textId="77777777" w:rsidTr="00D60684">
        <w:trPr>
          <w:cantSplit/>
        </w:trPr>
        <w:tc>
          <w:tcPr>
            <w:tcW w:w="1205" w:type="pct"/>
            <w:vAlign w:val="center"/>
          </w:tcPr>
          <w:p w14:paraId="44071675" w14:textId="77777777" w:rsidR="00D60684" w:rsidRPr="006A427F" w:rsidRDefault="00D60684" w:rsidP="00E53010">
            <w:pPr>
              <w:pStyle w:val="TAH"/>
              <w:rPr>
                <w:rFonts w:ascii="Times New Roman" w:hAnsi="Times New Roman"/>
                <w:i/>
                <w:iCs/>
                <w:sz w:val="20"/>
                <w:szCs w:val="20"/>
              </w:rPr>
            </w:pPr>
            <w:r w:rsidRPr="006A427F">
              <w:rPr>
                <w:rFonts w:ascii="Times New Roman" w:hAnsi="Times New Roman"/>
                <w:i/>
                <w:iCs/>
                <w:sz w:val="20"/>
                <w:szCs w:val="20"/>
              </w:rPr>
              <w:t>Frequency Range</w:t>
            </w:r>
          </w:p>
        </w:tc>
        <w:tc>
          <w:tcPr>
            <w:tcW w:w="1280" w:type="pct"/>
          </w:tcPr>
          <w:p w14:paraId="5EF555A0" w14:textId="77777777" w:rsidR="00D60684" w:rsidRPr="006A427F" w:rsidRDefault="00D60684" w:rsidP="00E53010">
            <w:pPr>
              <w:pStyle w:val="TAH"/>
              <w:rPr>
                <w:rFonts w:ascii="Times New Roman" w:hAnsi="Times New Roman"/>
                <w:i/>
                <w:iCs/>
                <w:sz w:val="20"/>
                <w:szCs w:val="20"/>
              </w:rPr>
            </w:pPr>
            <w:r w:rsidRPr="006A427F">
              <w:rPr>
                <w:rFonts w:ascii="Times New Roman" w:hAnsi="Times New Roman"/>
                <w:i/>
                <w:iCs/>
                <w:sz w:val="20"/>
                <w:szCs w:val="20"/>
              </w:rPr>
              <w:t>SCS of uplink signals (kHz)</w:t>
            </w:r>
          </w:p>
        </w:tc>
        <w:tc>
          <w:tcPr>
            <w:tcW w:w="1257" w:type="pct"/>
            <w:vAlign w:val="center"/>
          </w:tcPr>
          <w:p w14:paraId="04E2D423" w14:textId="6176D21B" w:rsidR="00D60684" w:rsidRPr="006A427F" w:rsidRDefault="00D60684" w:rsidP="00E53010">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q_NTN</w:t>
            </w:r>
            <w:proofErr w:type="spellEnd"/>
            <w:r w:rsidRPr="006A427F">
              <w:rPr>
                <w:rFonts w:ascii="Times New Roman" w:hAnsi="Times New Roman"/>
                <w:i/>
                <w:iCs/>
                <w:sz w:val="20"/>
                <w:szCs w:val="20"/>
              </w:rPr>
              <w:t xml:space="preserve"> </w:t>
            </w:r>
          </w:p>
        </w:tc>
        <w:tc>
          <w:tcPr>
            <w:tcW w:w="1258" w:type="pct"/>
            <w:vAlign w:val="center"/>
          </w:tcPr>
          <w:p w14:paraId="0CF1039B" w14:textId="623F4695" w:rsidR="00D60684" w:rsidRPr="006A427F" w:rsidRDefault="00D60684" w:rsidP="00E53010">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p_NTN</w:t>
            </w:r>
            <w:proofErr w:type="spellEnd"/>
          </w:p>
        </w:tc>
      </w:tr>
      <w:tr w:rsidR="006A427F" w:rsidRPr="006A427F" w14:paraId="3A5A3EAE" w14:textId="77777777" w:rsidTr="00D60684">
        <w:trPr>
          <w:cantSplit/>
        </w:trPr>
        <w:tc>
          <w:tcPr>
            <w:tcW w:w="1205" w:type="pct"/>
            <w:tcBorders>
              <w:bottom w:val="nil"/>
            </w:tcBorders>
            <w:vAlign w:val="center"/>
          </w:tcPr>
          <w:p w14:paraId="239310C7"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1</w:t>
            </w:r>
          </w:p>
        </w:tc>
        <w:tc>
          <w:tcPr>
            <w:tcW w:w="1280" w:type="pct"/>
          </w:tcPr>
          <w:p w14:paraId="5BF766DA"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15</w:t>
            </w:r>
          </w:p>
        </w:tc>
        <w:tc>
          <w:tcPr>
            <w:tcW w:w="1257" w:type="pct"/>
          </w:tcPr>
          <w:p w14:paraId="3D319AC1" w14:textId="1F2BE3A0"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330AA49F" w14:textId="5D5FD059"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6A427F" w:rsidRPr="006A427F" w14:paraId="54327718" w14:textId="77777777" w:rsidTr="00D60684">
        <w:trPr>
          <w:cantSplit/>
        </w:trPr>
        <w:tc>
          <w:tcPr>
            <w:tcW w:w="1205" w:type="pct"/>
            <w:tcBorders>
              <w:top w:val="nil"/>
              <w:bottom w:val="nil"/>
            </w:tcBorders>
            <w:vAlign w:val="center"/>
          </w:tcPr>
          <w:p w14:paraId="332367A9" w14:textId="77777777" w:rsidR="006A427F" w:rsidRPr="006A427F" w:rsidRDefault="006A427F" w:rsidP="006A427F">
            <w:pPr>
              <w:pStyle w:val="TAC"/>
              <w:rPr>
                <w:rFonts w:ascii="Times New Roman" w:hAnsi="Times New Roman"/>
                <w:b/>
                <w:i/>
                <w:iCs/>
                <w:sz w:val="20"/>
                <w:szCs w:val="20"/>
              </w:rPr>
            </w:pPr>
          </w:p>
        </w:tc>
        <w:tc>
          <w:tcPr>
            <w:tcW w:w="1280" w:type="pct"/>
          </w:tcPr>
          <w:p w14:paraId="704C9F0D"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30</w:t>
            </w:r>
          </w:p>
        </w:tc>
        <w:tc>
          <w:tcPr>
            <w:tcW w:w="1257" w:type="pct"/>
          </w:tcPr>
          <w:p w14:paraId="467E9BB3" w14:textId="626FD17C"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0228041D" w14:textId="36AFAB08"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6A427F" w:rsidRPr="006A427F" w14:paraId="7823C029" w14:textId="77777777" w:rsidTr="00D60684">
        <w:trPr>
          <w:cantSplit/>
        </w:trPr>
        <w:tc>
          <w:tcPr>
            <w:tcW w:w="1205" w:type="pct"/>
            <w:tcBorders>
              <w:top w:val="nil"/>
            </w:tcBorders>
            <w:vAlign w:val="center"/>
          </w:tcPr>
          <w:p w14:paraId="2F0FB428" w14:textId="77777777" w:rsidR="006A427F" w:rsidRPr="006A427F" w:rsidRDefault="006A427F" w:rsidP="006A427F">
            <w:pPr>
              <w:pStyle w:val="TAC"/>
              <w:rPr>
                <w:rFonts w:ascii="Times New Roman" w:hAnsi="Times New Roman"/>
                <w:b/>
                <w:i/>
                <w:iCs/>
                <w:sz w:val="20"/>
                <w:szCs w:val="20"/>
              </w:rPr>
            </w:pPr>
          </w:p>
        </w:tc>
        <w:tc>
          <w:tcPr>
            <w:tcW w:w="1280" w:type="pct"/>
          </w:tcPr>
          <w:p w14:paraId="087F243F"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109E43D4" w14:textId="70E639F5"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c>
          <w:tcPr>
            <w:tcW w:w="1258" w:type="pct"/>
          </w:tcPr>
          <w:p w14:paraId="229CE5AC" w14:textId="39A2C24B"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r>
      <w:tr w:rsidR="00D60684" w:rsidRPr="006A427F" w14:paraId="07C377F9" w14:textId="77777777" w:rsidTr="00D60684">
        <w:trPr>
          <w:cantSplit/>
        </w:trPr>
        <w:tc>
          <w:tcPr>
            <w:tcW w:w="5000" w:type="pct"/>
            <w:gridSpan w:val="4"/>
          </w:tcPr>
          <w:p w14:paraId="7E1BB389" w14:textId="7588A831" w:rsidR="00D60684" w:rsidRPr="006A427F" w:rsidRDefault="00D60684" w:rsidP="00E53010">
            <w:pPr>
              <w:pStyle w:val="TAN"/>
              <w:rPr>
                <w:rFonts w:ascii="Times New Roman" w:hAnsi="Times New Roman"/>
                <w:b/>
                <w:i/>
                <w:iCs/>
                <w:sz w:val="20"/>
                <w:szCs w:val="20"/>
              </w:rPr>
            </w:pPr>
            <w:r w:rsidRPr="006A427F">
              <w:rPr>
                <w:rFonts w:ascii="Times New Roman" w:hAnsi="Times New Roman"/>
                <w:b/>
                <w:i/>
                <w:iCs/>
                <w:sz w:val="20"/>
                <w:szCs w:val="20"/>
              </w:rPr>
              <w:t>NOTE:</w:t>
            </w:r>
            <w:r w:rsidRPr="006A427F">
              <w:rPr>
                <w:rFonts w:ascii="Times New Roman" w:hAnsi="Times New Roman"/>
                <w:b/>
                <w:i/>
                <w:iCs/>
                <w:sz w:val="20"/>
                <w:szCs w:val="20"/>
              </w:rPr>
              <w:tab/>
              <w:t>T</w:t>
            </w:r>
            <w:r w:rsidRPr="006A427F">
              <w:rPr>
                <w:rFonts w:ascii="Times New Roman" w:hAnsi="Times New Roman"/>
                <w:b/>
                <w:i/>
                <w:iCs/>
                <w:sz w:val="20"/>
                <w:szCs w:val="20"/>
                <w:vertAlign w:val="subscript"/>
              </w:rPr>
              <w:t>c</w:t>
            </w:r>
            <w:r w:rsidRPr="006A427F">
              <w:rPr>
                <w:rFonts w:ascii="Times New Roman" w:hAnsi="Times New Roman"/>
                <w:b/>
                <w:i/>
                <w:iCs/>
                <w:sz w:val="20"/>
                <w:szCs w:val="20"/>
              </w:rPr>
              <w:t xml:space="preserve"> is the basic timing unit defined in TS 38.211 </w:t>
            </w:r>
          </w:p>
        </w:tc>
      </w:tr>
    </w:tbl>
    <w:p w14:paraId="5FD8B63D" w14:textId="717C6031" w:rsidR="005D4766" w:rsidRPr="00273810" w:rsidRDefault="006A427F" w:rsidP="00273810">
      <w:pPr>
        <w:pStyle w:val="Heading1"/>
        <w:numPr>
          <w:ilvl w:val="0"/>
          <w:numId w:val="10"/>
        </w:numPr>
        <w:pBdr>
          <w:top w:val="single" w:sz="12" w:space="2" w:color="auto"/>
        </w:pBdr>
        <w:tabs>
          <w:tab w:val="num" w:pos="45"/>
        </w:tabs>
        <w:jc w:val="both"/>
        <w:rPr>
          <w:sz w:val="32"/>
        </w:rPr>
      </w:pPr>
      <w:r w:rsidRPr="006A427F">
        <w:rPr>
          <w:rFonts w:hint="eastAsia"/>
          <w:sz w:val="32"/>
          <w:lang w:val="en-US"/>
        </w:rPr>
        <w:t>TA adjustment accuracy requirement</w:t>
      </w:r>
      <w:r w:rsidRPr="006A427F">
        <w:rPr>
          <w:sz w:val="32"/>
          <w:lang w:val="en-US"/>
        </w:rPr>
        <w:t xml:space="preserve"> </w:t>
      </w:r>
    </w:p>
    <w:p w14:paraId="29738892" w14:textId="7EC8FD11" w:rsidR="006A427F" w:rsidRDefault="006A427F" w:rsidP="00BE01C8">
      <w:pPr>
        <w:jc w:val="both"/>
        <w:rPr>
          <w:color w:val="000000"/>
          <w:sz w:val="20"/>
          <w:szCs w:val="20"/>
        </w:rPr>
      </w:pPr>
      <w:r w:rsidRPr="006A427F">
        <w:rPr>
          <w:color w:val="000000"/>
          <w:sz w:val="20"/>
          <w:szCs w:val="20"/>
        </w:rPr>
        <w:t>In [1], there were couple of open issues on TA adjustment accuracy requirement, and we discuss those issues in this section.</w:t>
      </w:r>
    </w:p>
    <w:tbl>
      <w:tblPr>
        <w:tblStyle w:val="TableGrid"/>
        <w:tblW w:w="0" w:type="auto"/>
        <w:tblLook w:val="04A0" w:firstRow="1" w:lastRow="0" w:firstColumn="1" w:lastColumn="0" w:noHBand="0" w:noVBand="1"/>
      </w:tblPr>
      <w:tblGrid>
        <w:gridCol w:w="9629"/>
      </w:tblGrid>
      <w:tr w:rsidR="006A427F" w14:paraId="302F612E" w14:textId="77777777" w:rsidTr="006A427F">
        <w:tc>
          <w:tcPr>
            <w:tcW w:w="9629" w:type="dxa"/>
          </w:tcPr>
          <w:p w14:paraId="6F34FE4E" w14:textId="77777777" w:rsidR="003518EF" w:rsidRPr="003518EF" w:rsidRDefault="003518EF" w:rsidP="003518EF">
            <w:pPr>
              <w:pStyle w:val="ListParagraph"/>
              <w:numPr>
                <w:ilvl w:val="0"/>
                <w:numId w:val="22"/>
              </w:numPr>
              <w:spacing w:before="0" w:beforeAutospacing="0" w:line="240" w:lineRule="auto"/>
              <w:ind w:firstLineChars="0"/>
              <w:jc w:val="both"/>
              <w:rPr>
                <w:sz w:val="20"/>
                <w:szCs w:val="20"/>
                <w:lang w:val="en-GB"/>
              </w:rPr>
            </w:pPr>
            <w:r w:rsidRPr="003518EF">
              <w:rPr>
                <w:sz w:val="20"/>
                <w:szCs w:val="20"/>
                <w:lang w:val="en-GB"/>
              </w:rPr>
              <w:t>Issue 2-4-1: Whether the UE position and satellite position estimation error should be accounted for TA adjustment accuracy requirement.</w:t>
            </w:r>
          </w:p>
          <w:p w14:paraId="5F0CEB99" w14:textId="77777777" w:rsidR="003518EF" w:rsidRPr="003518EF" w:rsidRDefault="003518EF" w:rsidP="003518EF">
            <w:pPr>
              <w:pStyle w:val="ListParagraph"/>
              <w:numPr>
                <w:ilvl w:val="1"/>
                <w:numId w:val="22"/>
              </w:numPr>
              <w:spacing w:before="0" w:beforeAutospacing="0" w:line="240" w:lineRule="auto"/>
              <w:ind w:firstLineChars="0"/>
              <w:jc w:val="both"/>
              <w:rPr>
                <w:sz w:val="20"/>
                <w:szCs w:val="20"/>
                <w:lang w:val="en-GB"/>
              </w:rPr>
            </w:pPr>
            <w:r w:rsidRPr="003518EF">
              <w:rPr>
                <w:sz w:val="20"/>
                <w:szCs w:val="20"/>
                <w:lang w:val="en-GB"/>
              </w:rPr>
              <w:t>Option 1: (QC, LGE, [MTK])</w:t>
            </w:r>
          </w:p>
          <w:p w14:paraId="0DB730C4" w14:textId="77777777" w:rsidR="003518EF" w:rsidRPr="003518EF" w:rsidRDefault="003518EF" w:rsidP="003518EF">
            <w:pPr>
              <w:pStyle w:val="ListParagraph"/>
              <w:numPr>
                <w:ilvl w:val="2"/>
                <w:numId w:val="22"/>
              </w:numPr>
              <w:spacing w:before="0" w:beforeAutospacing="0" w:line="240" w:lineRule="auto"/>
              <w:ind w:firstLineChars="0"/>
              <w:jc w:val="both"/>
              <w:rPr>
                <w:sz w:val="20"/>
                <w:szCs w:val="20"/>
                <w:lang w:val="en-GB"/>
              </w:rPr>
            </w:pPr>
            <w:r w:rsidRPr="003518EF">
              <w:rPr>
                <w:sz w:val="20"/>
                <w:szCs w:val="20"/>
                <w:lang w:val="en-GB"/>
              </w:rPr>
              <w:t>Yes</w:t>
            </w:r>
          </w:p>
          <w:p w14:paraId="47D67D0F" w14:textId="77777777" w:rsidR="003518EF" w:rsidRPr="003518EF" w:rsidRDefault="003518EF" w:rsidP="003518EF">
            <w:pPr>
              <w:pStyle w:val="ListParagraph"/>
              <w:numPr>
                <w:ilvl w:val="3"/>
                <w:numId w:val="22"/>
              </w:numPr>
              <w:spacing w:before="0" w:beforeAutospacing="0" w:line="240" w:lineRule="auto"/>
              <w:ind w:firstLineChars="0"/>
              <w:jc w:val="both"/>
              <w:rPr>
                <w:sz w:val="20"/>
                <w:szCs w:val="20"/>
                <w:lang w:val="en-GB"/>
              </w:rPr>
            </w:pPr>
            <w:r w:rsidRPr="003518EF">
              <w:rPr>
                <w:sz w:val="20"/>
                <w:szCs w:val="20"/>
                <w:lang w:val="en-GB"/>
              </w:rPr>
              <w:t xml:space="preserve">TA adjustment error margin shall be extended by [X]% of the effective UE position estimation error that is assumed for the derivation of UE initial transmission timing error, </w:t>
            </w:r>
            <w:proofErr w:type="gramStart"/>
            <w:r w:rsidRPr="003518EF">
              <w:rPr>
                <w:sz w:val="20"/>
                <w:szCs w:val="20"/>
                <w:lang w:val="en-GB"/>
              </w:rPr>
              <w:t>e.g.</w:t>
            </w:r>
            <w:proofErr w:type="gramEnd"/>
            <w:r w:rsidRPr="003518EF">
              <w:rPr>
                <w:sz w:val="20"/>
                <w:szCs w:val="20"/>
                <w:lang w:val="en-GB"/>
              </w:rPr>
              <w:t xml:space="preserve"> X=10 and the effective UE position error with respect to service link=50m x cos(10deg).</w:t>
            </w:r>
          </w:p>
          <w:p w14:paraId="0A888896" w14:textId="77777777" w:rsidR="003518EF" w:rsidRPr="003518EF" w:rsidRDefault="003518EF" w:rsidP="003518EF">
            <w:pPr>
              <w:pStyle w:val="ListParagraph"/>
              <w:numPr>
                <w:ilvl w:val="1"/>
                <w:numId w:val="22"/>
              </w:numPr>
              <w:spacing w:before="0" w:beforeAutospacing="0" w:line="240" w:lineRule="auto"/>
              <w:ind w:firstLineChars="0"/>
              <w:jc w:val="both"/>
              <w:rPr>
                <w:sz w:val="20"/>
                <w:szCs w:val="20"/>
                <w:lang w:val="en-GB"/>
              </w:rPr>
            </w:pPr>
            <w:r w:rsidRPr="003518EF">
              <w:rPr>
                <w:sz w:val="20"/>
                <w:szCs w:val="20"/>
                <w:lang w:val="en-GB"/>
              </w:rPr>
              <w:t>Option 2: (Apple, CMCC, Ericsson, Xiaomi, Huawei, ZTE)</w:t>
            </w:r>
          </w:p>
          <w:p w14:paraId="32EC97B1" w14:textId="77777777" w:rsidR="003518EF" w:rsidRPr="003518EF" w:rsidRDefault="003518EF" w:rsidP="003518EF">
            <w:pPr>
              <w:pStyle w:val="ListParagraph"/>
              <w:numPr>
                <w:ilvl w:val="2"/>
                <w:numId w:val="22"/>
              </w:numPr>
              <w:spacing w:before="0" w:beforeAutospacing="0" w:line="240" w:lineRule="auto"/>
              <w:ind w:firstLineChars="0"/>
              <w:jc w:val="both"/>
              <w:rPr>
                <w:sz w:val="20"/>
                <w:szCs w:val="20"/>
                <w:lang w:val="en-GB"/>
              </w:rPr>
            </w:pPr>
            <w:r w:rsidRPr="003518EF">
              <w:rPr>
                <w:sz w:val="20"/>
                <w:szCs w:val="20"/>
                <w:lang w:val="en-GB"/>
              </w:rPr>
              <w:t>UE position and satellite position estimation error should NOT be accounted for TA adjustment accuracy requirement.</w:t>
            </w:r>
          </w:p>
          <w:p w14:paraId="398439CB" w14:textId="77777777" w:rsidR="003518EF" w:rsidRPr="003518EF" w:rsidRDefault="003518EF" w:rsidP="003518EF">
            <w:pPr>
              <w:pStyle w:val="ListParagraph"/>
              <w:numPr>
                <w:ilvl w:val="0"/>
                <w:numId w:val="22"/>
              </w:numPr>
              <w:spacing w:before="0" w:beforeAutospacing="0" w:line="240" w:lineRule="auto"/>
              <w:ind w:firstLineChars="0"/>
              <w:jc w:val="both"/>
              <w:rPr>
                <w:sz w:val="20"/>
                <w:szCs w:val="20"/>
                <w:lang w:val="en-GB"/>
              </w:rPr>
            </w:pPr>
            <w:r w:rsidRPr="003518EF">
              <w:rPr>
                <w:sz w:val="20"/>
                <w:szCs w:val="20"/>
                <w:lang w:val="en-GB"/>
              </w:rPr>
              <w:t>Issue 2-4-3: Application time of TA adjustment</w:t>
            </w:r>
          </w:p>
          <w:p w14:paraId="20A9E814" w14:textId="77777777" w:rsidR="003518EF" w:rsidRPr="003518EF" w:rsidRDefault="003518EF" w:rsidP="003518EF">
            <w:pPr>
              <w:pStyle w:val="ListParagraph"/>
              <w:numPr>
                <w:ilvl w:val="1"/>
                <w:numId w:val="22"/>
              </w:numPr>
              <w:spacing w:before="0" w:beforeAutospacing="0" w:line="240" w:lineRule="auto"/>
              <w:ind w:firstLineChars="0"/>
              <w:jc w:val="both"/>
              <w:rPr>
                <w:sz w:val="20"/>
                <w:szCs w:val="20"/>
                <w:highlight w:val="green"/>
                <w:lang w:val="en-GB"/>
              </w:rPr>
            </w:pPr>
            <w:r w:rsidRPr="003518EF">
              <w:rPr>
                <w:sz w:val="20"/>
                <w:szCs w:val="20"/>
                <w:highlight w:val="green"/>
                <w:lang w:val="en-GB"/>
              </w:rPr>
              <w:t>Agreement:</w:t>
            </w:r>
          </w:p>
          <w:p w14:paraId="31391E1C" w14:textId="77777777" w:rsidR="003518EF" w:rsidRPr="003518EF" w:rsidRDefault="003518EF" w:rsidP="003518EF">
            <w:pPr>
              <w:pStyle w:val="ListParagraph"/>
              <w:numPr>
                <w:ilvl w:val="2"/>
                <w:numId w:val="22"/>
              </w:numPr>
              <w:spacing w:before="0" w:beforeAutospacing="0" w:line="240" w:lineRule="auto"/>
              <w:ind w:firstLineChars="0"/>
              <w:jc w:val="both"/>
              <w:rPr>
                <w:sz w:val="20"/>
                <w:szCs w:val="20"/>
                <w:highlight w:val="green"/>
                <w:lang w:val="en-GB"/>
              </w:rPr>
            </w:pPr>
            <w:r w:rsidRPr="003518EF">
              <w:rPr>
                <w:sz w:val="20"/>
                <w:szCs w:val="20"/>
                <w:highlight w:val="green"/>
                <w:lang w:val="en-GB"/>
              </w:rPr>
              <w:t xml:space="preserve">RAN4 shall introduce the TA adjustment delay requirement for NTN in TS38.133 if the application time of TA adjustment upon TAC considering newly introduced </w:t>
            </w:r>
            <w:proofErr w:type="spellStart"/>
            <w:r w:rsidRPr="003518EF">
              <w:rPr>
                <w:sz w:val="20"/>
                <w:szCs w:val="20"/>
                <w:highlight w:val="green"/>
                <w:lang w:val="en-GB"/>
              </w:rPr>
              <w:t>K_offset</w:t>
            </w:r>
            <w:proofErr w:type="spellEnd"/>
            <w:r w:rsidRPr="003518EF">
              <w:rPr>
                <w:sz w:val="20"/>
                <w:szCs w:val="20"/>
                <w:highlight w:val="green"/>
                <w:lang w:val="en-GB"/>
              </w:rPr>
              <w:t xml:space="preserve"> and </w:t>
            </w:r>
            <w:proofErr w:type="spellStart"/>
            <w:r w:rsidRPr="003518EF">
              <w:rPr>
                <w:sz w:val="20"/>
                <w:szCs w:val="20"/>
                <w:highlight w:val="green"/>
                <w:lang w:val="en-GB"/>
              </w:rPr>
              <w:t>K_mac</w:t>
            </w:r>
            <w:proofErr w:type="spellEnd"/>
            <w:r w:rsidRPr="003518EF">
              <w:rPr>
                <w:sz w:val="20"/>
                <w:szCs w:val="20"/>
                <w:highlight w:val="green"/>
                <w:lang w:val="en-GB"/>
              </w:rPr>
              <w:t xml:space="preserve"> parameters is specified in RAN1 specification.</w:t>
            </w:r>
          </w:p>
          <w:p w14:paraId="7744DFA7" w14:textId="77777777" w:rsidR="003518EF" w:rsidRPr="003518EF" w:rsidRDefault="003518EF" w:rsidP="003518EF">
            <w:pPr>
              <w:pStyle w:val="ListParagraph"/>
              <w:numPr>
                <w:ilvl w:val="0"/>
                <w:numId w:val="22"/>
              </w:numPr>
              <w:spacing w:before="0" w:beforeAutospacing="0" w:line="240" w:lineRule="auto"/>
              <w:ind w:firstLineChars="0"/>
              <w:jc w:val="both"/>
              <w:rPr>
                <w:sz w:val="20"/>
                <w:szCs w:val="20"/>
                <w:lang w:val="en-GB"/>
              </w:rPr>
            </w:pPr>
            <w:r w:rsidRPr="003518EF">
              <w:rPr>
                <w:sz w:val="20"/>
                <w:szCs w:val="20"/>
                <w:lang w:val="en-GB"/>
              </w:rPr>
              <w:t>Issue 2-4-4: TA adjustment accuracy requirement in RRC_CONNECTED mode</w:t>
            </w:r>
          </w:p>
          <w:p w14:paraId="2844EE73" w14:textId="77777777" w:rsidR="003518EF" w:rsidRPr="003518EF" w:rsidRDefault="003518EF" w:rsidP="003518EF">
            <w:pPr>
              <w:pStyle w:val="ListParagraph"/>
              <w:widowControl/>
              <w:numPr>
                <w:ilvl w:val="1"/>
                <w:numId w:val="22"/>
              </w:numPr>
              <w:spacing w:before="0" w:beforeAutospacing="0" w:line="240" w:lineRule="auto"/>
              <w:ind w:firstLineChars="0"/>
              <w:rPr>
                <w:sz w:val="20"/>
                <w:szCs w:val="20"/>
                <w:lang w:val="en-GB"/>
              </w:rPr>
            </w:pPr>
            <w:r w:rsidRPr="003518EF">
              <w:rPr>
                <w:rFonts w:hint="eastAsia"/>
                <w:sz w:val="20"/>
                <w:szCs w:val="20"/>
                <w:lang w:val="en-GB"/>
              </w:rPr>
              <w:t>O</w:t>
            </w:r>
            <w:r w:rsidRPr="003518EF">
              <w:rPr>
                <w:sz w:val="20"/>
                <w:szCs w:val="20"/>
                <w:lang w:val="en-GB"/>
              </w:rPr>
              <w:t>ption 1: (Apple, CMCC, Xiaomi, ZTE, Ericsson, Huawei, THALES)</w:t>
            </w:r>
          </w:p>
          <w:p w14:paraId="777C7117" w14:textId="77777777" w:rsidR="003518EF" w:rsidRPr="003518EF" w:rsidRDefault="003518EF" w:rsidP="003518EF">
            <w:pPr>
              <w:pStyle w:val="ListParagraph"/>
              <w:widowControl/>
              <w:numPr>
                <w:ilvl w:val="2"/>
                <w:numId w:val="22"/>
              </w:numPr>
              <w:spacing w:before="0" w:beforeAutospacing="0" w:line="240" w:lineRule="auto"/>
              <w:ind w:firstLineChars="0"/>
              <w:rPr>
                <w:sz w:val="20"/>
                <w:szCs w:val="20"/>
                <w:lang w:val="en-GB"/>
              </w:rPr>
            </w:pPr>
            <w:r w:rsidRPr="003518EF">
              <w:rPr>
                <w:sz w:val="20"/>
                <w:szCs w:val="20"/>
                <w:lang w:val="en-GB"/>
              </w:rPr>
              <w:t>Reuse the existing timing advance adjustment accuracy requirements defined in TS 38.133.</w:t>
            </w:r>
          </w:p>
          <w:p w14:paraId="7C0B6BD9" w14:textId="77777777" w:rsidR="003518EF" w:rsidRPr="003518EF" w:rsidRDefault="003518EF" w:rsidP="003518EF">
            <w:pPr>
              <w:pStyle w:val="ListParagraph"/>
              <w:widowControl/>
              <w:numPr>
                <w:ilvl w:val="1"/>
                <w:numId w:val="22"/>
              </w:numPr>
              <w:spacing w:before="0" w:beforeAutospacing="0" w:line="240" w:lineRule="auto"/>
              <w:ind w:firstLineChars="0"/>
              <w:rPr>
                <w:sz w:val="20"/>
                <w:szCs w:val="20"/>
                <w:lang w:val="en-GB"/>
              </w:rPr>
            </w:pPr>
            <w:r w:rsidRPr="003518EF">
              <w:rPr>
                <w:rFonts w:hint="eastAsia"/>
                <w:sz w:val="20"/>
                <w:szCs w:val="20"/>
                <w:lang w:val="en-GB"/>
              </w:rPr>
              <w:t>O</w:t>
            </w:r>
            <w:r w:rsidRPr="003518EF">
              <w:rPr>
                <w:sz w:val="20"/>
                <w:szCs w:val="20"/>
                <w:lang w:val="en-GB"/>
              </w:rPr>
              <w:t>ption 1a: (MTK)</w:t>
            </w:r>
          </w:p>
          <w:p w14:paraId="5D3564A2" w14:textId="77777777" w:rsidR="003518EF" w:rsidRPr="003518EF" w:rsidRDefault="003518EF" w:rsidP="003518EF">
            <w:pPr>
              <w:pStyle w:val="ListParagraph"/>
              <w:widowControl/>
              <w:numPr>
                <w:ilvl w:val="2"/>
                <w:numId w:val="22"/>
              </w:numPr>
              <w:spacing w:before="0" w:beforeAutospacing="0" w:line="240" w:lineRule="auto"/>
              <w:ind w:firstLineChars="0"/>
              <w:rPr>
                <w:sz w:val="20"/>
                <w:szCs w:val="20"/>
                <w:lang w:val="en-GB"/>
              </w:rPr>
            </w:pPr>
            <w:r w:rsidRPr="003518EF">
              <w:rPr>
                <w:sz w:val="20"/>
                <w:szCs w:val="20"/>
                <w:lang w:val="en-GB"/>
              </w:rPr>
              <w:t>TA adjustment accuracy requirement can be defined as the existing timing advance adjustment accuracy requirements defined in TS 38.133 if UE specific TA is not changed.</w:t>
            </w:r>
          </w:p>
          <w:p w14:paraId="64627DFB" w14:textId="77777777" w:rsidR="003518EF" w:rsidRPr="003518EF" w:rsidRDefault="003518EF" w:rsidP="003518EF">
            <w:pPr>
              <w:pStyle w:val="ListParagraph"/>
              <w:widowControl/>
              <w:numPr>
                <w:ilvl w:val="1"/>
                <w:numId w:val="22"/>
              </w:numPr>
              <w:spacing w:before="0" w:beforeAutospacing="0" w:line="240" w:lineRule="auto"/>
              <w:ind w:firstLineChars="0"/>
              <w:rPr>
                <w:sz w:val="20"/>
                <w:szCs w:val="20"/>
                <w:lang w:val="en-GB"/>
              </w:rPr>
            </w:pPr>
            <w:r w:rsidRPr="003518EF">
              <w:rPr>
                <w:rFonts w:hint="eastAsia"/>
                <w:sz w:val="20"/>
                <w:szCs w:val="20"/>
                <w:lang w:val="en-GB"/>
              </w:rPr>
              <w:t>O</w:t>
            </w:r>
            <w:r w:rsidRPr="003518EF">
              <w:rPr>
                <w:sz w:val="20"/>
                <w:szCs w:val="20"/>
                <w:lang w:val="en-GB"/>
              </w:rPr>
              <w:t>ption 1b: (QC, [MTK])</w:t>
            </w:r>
          </w:p>
          <w:p w14:paraId="3187EBF0" w14:textId="77777777" w:rsidR="003518EF" w:rsidRPr="003518EF" w:rsidRDefault="003518EF" w:rsidP="003518EF">
            <w:pPr>
              <w:pStyle w:val="ListParagraph"/>
              <w:widowControl/>
              <w:numPr>
                <w:ilvl w:val="2"/>
                <w:numId w:val="22"/>
              </w:numPr>
              <w:spacing w:before="0" w:beforeAutospacing="0" w:line="240" w:lineRule="auto"/>
              <w:ind w:firstLineChars="0"/>
              <w:rPr>
                <w:sz w:val="20"/>
                <w:szCs w:val="20"/>
                <w:lang w:val="en-GB"/>
              </w:rPr>
            </w:pPr>
            <w:r w:rsidRPr="003518EF">
              <w:rPr>
                <w:sz w:val="20"/>
                <w:szCs w:val="20"/>
                <w:lang w:val="en-GB"/>
              </w:rPr>
              <w:t>NTN TA adjustment accuracy requirement should be the same as the current TA adjustment requirements with the following modifications:</w:t>
            </w:r>
          </w:p>
          <w:p w14:paraId="4673234A" w14:textId="77777777" w:rsidR="003518EF" w:rsidRPr="003518EF" w:rsidRDefault="003518EF" w:rsidP="003518EF">
            <w:pPr>
              <w:pStyle w:val="ListParagraph"/>
              <w:widowControl/>
              <w:numPr>
                <w:ilvl w:val="3"/>
                <w:numId w:val="22"/>
              </w:numPr>
              <w:spacing w:before="0" w:beforeAutospacing="0" w:line="240" w:lineRule="auto"/>
              <w:ind w:firstLineChars="0"/>
              <w:rPr>
                <w:sz w:val="20"/>
                <w:szCs w:val="20"/>
                <w:lang w:val="en-GB"/>
              </w:rPr>
            </w:pPr>
            <w:r w:rsidRPr="003518EF">
              <w:rPr>
                <w:sz w:val="20"/>
                <w:szCs w:val="20"/>
                <w:lang w:val="en-GB"/>
              </w:rPr>
              <w:t xml:space="preserve">UE autonomous TA adjustment due to updates of UE position estimation, satellite position prediction, and feeder link time drift shall be excluded from the definition of TA adjustment error in response to TAC, </w:t>
            </w:r>
            <w:proofErr w:type="gramStart"/>
            <w:r w:rsidRPr="003518EF">
              <w:rPr>
                <w:sz w:val="20"/>
                <w:szCs w:val="20"/>
                <w:lang w:val="en-GB"/>
              </w:rPr>
              <w:t>i.e.</w:t>
            </w:r>
            <w:proofErr w:type="gramEnd"/>
            <w:r w:rsidRPr="003518EF">
              <w:rPr>
                <w:sz w:val="20"/>
                <w:szCs w:val="20"/>
                <w:lang w:val="en-GB"/>
              </w:rPr>
              <w:t xml:space="preserve"> “a relative accuracy to the signalled timing advance value compared to the timing of preceding uplink transmission” shall be modified to not include UE autonomous TA update due to satellite position update and N_{</w:t>
            </w:r>
            <w:proofErr w:type="spellStart"/>
            <w:r w:rsidRPr="003518EF">
              <w:rPr>
                <w:sz w:val="20"/>
                <w:szCs w:val="20"/>
                <w:lang w:val="en-GB"/>
              </w:rPr>
              <w:t>TA,common</w:t>
            </w:r>
            <w:proofErr w:type="spellEnd"/>
            <w:r w:rsidRPr="003518EF">
              <w:rPr>
                <w:sz w:val="20"/>
                <w:szCs w:val="20"/>
                <w:lang w:val="en-GB"/>
              </w:rPr>
              <w:t>} update.</w:t>
            </w:r>
          </w:p>
          <w:p w14:paraId="4A1DA433" w14:textId="77777777" w:rsidR="003518EF" w:rsidRPr="003518EF" w:rsidRDefault="003518EF" w:rsidP="003518EF">
            <w:pPr>
              <w:pStyle w:val="ListParagraph"/>
              <w:widowControl/>
              <w:numPr>
                <w:ilvl w:val="3"/>
                <w:numId w:val="22"/>
              </w:numPr>
              <w:spacing w:before="0" w:beforeAutospacing="0" w:line="240" w:lineRule="auto"/>
              <w:ind w:firstLineChars="0"/>
              <w:rPr>
                <w:sz w:val="20"/>
                <w:szCs w:val="20"/>
                <w:lang w:val="en-GB"/>
              </w:rPr>
            </w:pPr>
            <w:r w:rsidRPr="003518EF">
              <w:rPr>
                <w:sz w:val="20"/>
                <w:szCs w:val="20"/>
                <w:lang w:val="en-GB"/>
              </w:rPr>
              <w:t xml:space="preserve">To resolve the uncertainty on the amount of additional TA adjustment due to UE position estimation, TA adjustment error margin shall be extended by [X]% of the effective UE position estimation error that is assumed for the derivation of UE initial transmission timing error, </w:t>
            </w:r>
            <w:proofErr w:type="gramStart"/>
            <w:r w:rsidRPr="003518EF">
              <w:rPr>
                <w:sz w:val="20"/>
                <w:szCs w:val="20"/>
                <w:lang w:val="en-GB"/>
              </w:rPr>
              <w:t>e.g.</w:t>
            </w:r>
            <w:proofErr w:type="gramEnd"/>
            <w:r w:rsidRPr="003518EF">
              <w:rPr>
                <w:sz w:val="20"/>
                <w:szCs w:val="20"/>
                <w:lang w:val="en-GB"/>
              </w:rPr>
              <w:t xml:space="preserve"> X=10 and the effective UE position error with respect to service link=50m x cos(10deg).</w:t>
            </w:r>
          </w:p>
          <w:p w14:paraId="6E311BF4" w14:textId="77777777" w:rsidR="003518EF" w:rsidRPr="003518EF" w:rsidRDefault="003518EF" w:rsidP="003518EF">
            <w:pPr>
              <w:pStyle w:val="ListParagraph"/>
              <w:widowControl/>
              <w:numPr>
                <w:ilvl w:val="3"/>
                <w:numId w:val="22"/>
              </w:numPr>
              <w:spacing w:before="0" w:beforeAutospacing="0" w:line="240" w:lineRule="auto"/>
              <w:ind w:firstLineChars="0"/>
              <w:rPr>
                <w:sz w:val="20"/>
                <w:szCs w:val="20"/>
                <w:lang w:val="en-GB"/>
              </w:rPr>
            </w:pPr>
            <w:r w:rsidRPr="003518EF">
              <w:rPr>
                <w:sz w:val="20"/>
                <w:szCs w:val="20"/>
                <w:lang w:val="en-GB"/>
              </w:rPr>
              <w:t>The requirement applies only to a stationary UE.</w:t>
            </w:r>
          </w:p>
          <w:p w14:paraId="6D0A6144" w14:textId="77777777" w:rsidR="003518EF" w:rsidRPr="003518EF" w:rsidRDefault="003518EF" w:rsidP="003518EF">
            <w:pPr>
              <w:pStyle w:val="ListParagraph"/>
              <w:widowControl/>
              <w:numPr>
                <w:ilvl w:val="3"/>
                <w:numId w:val="22"/>
              </w:numPr>
              <w:spacing w:before="0" w:beforeAutospacing="0" w:line="240" w:lineRule="auto"/>
              <w:ind w:firstLineChars="0"/>
              <w:rPr>
                <w:sz w:val="20"/>
                <w:szCs w:val="20"/>
                <w:lang w:val="en-GB"/>
              </w:rPr>
            </w:pPr>
            <w:r w:rsidRPr="003518EF">
              <w:rPr>
                <w:sz w:val="20"/>
                <w:szCs w:val="20"/>
                <w:lang w:val="en-GB"/>
              </w:rPr>
              <w:t xml:space="preserve">The requirement applies to GEO, </w:t>
            </w:r>
            <w:proofErr w:type="gramStart"/>
            <w:r w:rsidRPr="003518EF">
              <w:rPr>
                <w:sz w:val="20"/>
                <w:szCs w:val="20"/>
                <w:lang w:val="en-GB"/>
              </w:rPr>
              <w:t>i.e.</w:t>
            </w:r>
            <w:proofErr w:type="gramEnd"/>
            <w:r w:rsidRPr="003518EF">
              <w:rPr>
                <w:sz w:val="20"/>
                <w:szCs w:val="20"/>
                <w:lang w:val="en-GB"/>
              </w:rPr>
              <w:t xml:space="preserv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424250D5" w14:textId="77777777" w:rsidR="003518EF" w:rsidRPr="003518EF" w:rsidRDefault="003518EF" w:rsidP="003518EF">
            <w:pPr>
              <w:pStyle w:val="ListParagraph"/>
              <w:widowControl/>
              <w:numPr>
                <w:ilvl w:val="1"/>
                <w:numId w:val="22"/>
              </w:numPr>
              <w:spacing w:before="0" w:beforeAutospacing="0" w:line="240" w:lineRule="auto"/>
              <w:ind w:firstLineChars="0"/>
              <w:rPr>
                <w:sz w:val="20"/>
                <w:szCs w:val="20"/>
                <w:lang w:val="en-GB"/>
              </w:rPr>
            </w:pPr>
            <w:r w:rsidRPr="003518EF">
              <w:rPr>
                <w:rFonts w:hint="eastAsia"/>
                <w:sz w:val="20"/>
                <w:szCs w:val="20"/>
                <w:lang w:val="en-GB"/>
              </w:rPr>
              <w:t>O</w:t>
            </w:r>
            <w:r w:rsidRPr="003518EF">
              <w:rPr>
                <w:sz w:val="20"/>
                <w:szCs w:val="20"/>
                <w:lang w:val="en-GB"/>
              </w:rPr>
              <w:t>ption 2: (LGE)</w:t>
            </w:r>
          </w:p>
          <w:p w14:paraId="0523E136" w14:textId="77777777" w:rsidR="003518EF" w:rsidRPr="003518EF" w:rsidRDefault="003518EF" w:rsidP="003518EF">
            <w:pPr>
              <w:pStyle w:val="ListParagraph"/>
              <w:widowControl/>
              <w:numPr>
                <w:ilvl w:val="2"/>
                <w:numId w:val="22"/>
              </w:numPr>
              <w:spacing w:before="0" w:beforeAutospacing="0" w:line="240" w:lineRule="auto"/>
              <w:ind w:firstLineChars="0"/>
              <w:rPr>
                <w:sz w:val="20"/>
                <w:szCs w:val="20"/>
                <w:lang w:val="en-GB"/>
              </w:rPr>
            </w:pPr>
            <w:r w:rsidRPr="003518EF">
              <w:rPr>
                <w:sz w:val="20"/>
                <w:szCs w:val="20"/>
                <w:lang w:val="en-GB"/>
              </w:rPr>
              <w:lastRenderedPageBreak/>
              <w:t>TA adjustment accuracy should be relaxed depending on updating open loop TA, or RAN4 needs to wait for RAN1 conclusion for the combination of open loop and close loop TA control.</w:t>
            </w:r>
          </w:p>
          <w:p w14:paraId="4C838253" w14:textId="77777777" w:rsidR="003518EF" w:rsidRPr="003518EF" w:rsidRDefault="003518EF" w:rsidP="003518EF">
            <w:pPr>
              <w:pStyle w:val="ListParagraph"/>
              <w:numPr>
                <w:ilvl w:val="0"/>
                <w:numId w:val="22"/>
              </w:numPr>
              <w:spacing w:before="0" w:beforeAutospacing="0" w:line="240" w:lineRule="auto"/>
              <w:ind w:firstLineChars="0"/>
              <w:jc w:val="both"/>
              <w:rPr>
                <w:sz w:val="20"/>
                <w:szCs w:val="20"/>
                <w:lang w:val="en-GB"/>
              </w:rPr>
            </w:pPr>
            <w:r w:rsidRPr="003518EF">
              <w:rPr>
                <w:sz w:val="20"/>
                <w:szCs w:val="20"/>
                <w:lang w:val="en-GB"/>
              </w:rPr>
              <w:t>Issue 2-4-5: Application rule for TA adjustment accuracy requirement</w:t>
            </w:r>
          </w:p>
          <w:p w14:paraId="6C2B7C59" w14:textId="77777777" w:rsidR="003518EF" w:rsidRPr="003518EF" w:rsidRDefault="003518EF" w:rsidP="003518EF">
            <w:pPr>
              <w:pStyle w:val="ListParagraph"/>
              <w:numPr>
                <w:ilvl w:val="1"/>
                <w:numId w:val="22"/>
              </w:numPr>
              <w:spacing w:before="0" w:beforeAutospacing="0" w:line="240" w:lineRule="auto"/>
              <w:ind w:firstLineChars="0"/>
              <w:jc w:val="both"/>
              <w:rPr>
                <w:sz w:val="20"/>
                <w:szCs w:val="20"/>
                <w:highlight w:val="green"/>
                <w:lang w:val="en-GB"/>
              </w:rPr>
            </w:pPr>
            <w:r w:rsidRPr="003518EF">
              <w:rPr>
                <w:rFonts w:hint="eastAsia"/>
                <w:sz w:val="20"/>
                <w:szCs w:val="20"/>
                <w:highlight w:val="green"/>
                <w:lang w:val="en-GB"/>
              </w:rPr>
              <w:t>A</w:t>
            </w:r>
            <w:r w:rsidRPr="003518EF">
              <w:rPr>
                <w:sz w:val="20"/>
                <w:szCs w:val="20"/>
                <w:highlight w:val="green"/>
                <w:lang w:val="en-GB"/>
              </w:rPr>
              <w:t>greement:</w:t>
            </w:r>
          </w:p>
          <w:p w14:paraId="0CD3B0B9" w14:textId="346A5BB3" w:rsidR="006A427F" w:rsidRPr="003518EF" w:rsidRDefault="003518EF" w:rsidP="003518EF">
            <w:pPr>
              <w:pStyle w:val="ListParagraph"/>
              <w:numPr>
                <w:ilvl w:val="2"/>
                <w:numId w:val="22"/>
              </w:numPr>
              <w:spacing w:before="0" w:beforeAutospacing="0" w:line="240" w:lineRule="auto"/>
              <w:ind w:firstLineChars="0"/>
              <w:jc w:val="both"/>
              <w:rPr>
                <w:lang w:val="en-GB"/>
              </w:rPr>
            </w:pPr>
            <w:r w:rsidRPr="003518EF">
              <w:rPr>
                <w:sz w:val="20"/>
                <w:szCs w:val="20"/>
                <w:highlight w:val="green"/>
                <w:lang w:val="en-GB"/>
              </w:rPr>
              <w:t>The TA adjustment requirements are applied when the UE receives a TA command by network signalling.</w:t>
            </w:r>
          </w:p>
        </w:tc>
      </w:tr>
    </w:tbl>
    <w:p w14:paraId="097CFF0B" w14:textId="7F448052" w:rsidR="00273810" w:rsidRPr="006A427F" w:rsidRDefault="004013BC" w:rsidP="00AF01D5">
      <w:pPr>
        <w:rPr>
          <w:color w:val="000000"/>
          <w:sz w:val="20"/>
          <w:szCs w:val="20"/>
        </w:rPr>
      </w:pPr>
      <w:r w:rsidRPr="006A427F">
        <w:rPr>
          <w:color w:val="000000"/>
          <w:sz w:val="20"/>
          <w:szCs w:val="20"/>
        </w:rPr>
        <w:lastRenderedPageBreak/>
        <w:t>In legacy NR</w:t>
      </w:r>
      <w:r w:rsidR="004A39CB" w:rsidRPr="006A427F">
        <w:rPr>
          <w:color w:val="000000"/>
          <w:sz w:val="20"/>
          <w:szCs w:val="20"/>
        </w:rPr>
        <w:t xml:space="preserve"> connected mode</w:t>
      </w:r>
      <w:r w:rsidRPr="006A427F">
        <w:rPr>
          <w:color w:val="000000"/>
          <w:sz w:val="20"/>
          <w:szCs w:val="20"/>
        </w:rPr>
        <w:t>, the TA adjustment error is up to the UE UL timing granularity, as summarized as below,</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411"/>
        <w:gridCol w:w="1440"/>
        <w:gridCol w:w="1425"/>
        <w:gridCol w:w="1630"/>
      </w:tblGrid>
      <w:tr w:rsidR="004013BC" w:rsidRPr="006A427F" w14:paraId="48B8BD0E" w14:textId="77777777" w:rsidTr="00980691">
        <w:trPr>
          <w:trHeight w:val="285"/>
          <w:jc w:val="center"/>
        </w:trPr>
        <w:tc>
          <w:tcPr>
            <w:tcW w:w="3248" w:type="dxa"/>
            <w:shd w:val="clear" w:color="auto" w:fill="auto"/>
            <w:hideMark/>
          </w:tcPr>
          <w:p w14:paraId="162F9AAB"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UL Sub Carrier Spacing(kHz)</w:t>
            </w:r>
          </w:p>
        </w:tc>
        <w:tc>
          <w:tcPr>
            <w:tcW w:w="1411" w:type="dxa"/>
            <w:shd w:val="clear" w:color="auto" w:fill="auto"/>
            <w:vAlign w:val="center"/>
            <w:hideMark/>
          </w:tcPr>
          <w:p w14:paraId="3B4D5DA6"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15</w:t>
            </w:r>
          </w:p>
        </w:tc>
        <w:tc>
          <w:tcPr>
            <w:tcW w:w="1440" w:type="dxa"/>
            <w:shd w:val="clear" w:color="auto" w:fill="auto"/>
            <w:vAlign w:val="center"/>
            <w:hideMark/>
          </w:tcPr>
          <w:p w14:paraId="220E86B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30</w:t>
            </w:r>
          </w:p>
        </w:tc>
        <w:tc>
          <w:tcPr>
            <w:tcW w:w="1425" w:type="dxa"/>
            <w:shd w:val="clear" w:color="auto" w:fill="auto"/>
            <w:vAlign w:val="center"/>
            <w:hideMark/>
          </w:tcPr>
          <w:p w14:paraId="2253EDE8"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60</w:t>
            </w:r>
          </w:p>
        </w:tc>
        <w:tc>
          <w:tcPr>
            <w:tcW w:w="1630" w:type="dxa"/>
            <w:shd w:val="clear" w:color="auto" w:fill="auto"/>
            <w:vAlign w:val="center"/>
            <w:hideMark/>
          </w:tcPr>
          <w:p w14:paraId="08DAB0A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120</w:t>
            </w:r>
          </w:p>
        </w:tc>
      </w:tr>
      <w:tr w:rsidR="004013BC" w:rsidRPr="006A427F" w14:paraId="683E0CB5" w14:textId="77777777" w:rsidTr="00980691">
        <w:trPr>
          <w:trHeight w:val="476"/>
          <w:jc w:val="center"/>
        </w:trPr>
        <w:tc>
          <w:tcPr>
            <w:tcW w:w="3248" w:type="dxa"/>
            <w:shd w:val="clear" w:color="auto" w:fill="auto"/>
            <w:hideMark/>
          </w:tcPr>
          <w:p w14:paraId="7239A49D"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UE Timing Advance adjustment accuracy</w:t>
            </w:r>
          </w:p>
        </w:tc>
        <w:tc>
          <w:tcPr>
            <w:tcW w:w="1411" w:type="dxa"/>
            <w:shd w:val="clear" w:color="auto" w:fill="auto"/>
            <w:vAlign w:val="center"/>
            <w:hideMark/>
          </w:tcPr>
          <w:p w14:paraId="286D15C5"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1440" w:type="dxa"/>
            <w:shd w:val="clear" w:color="auto" w:fill="auto"/>
            <w:vAlign w:val="center"/>
            <w:hideMark/>
          </w:tcPr>
          <w:p w14:paraId="7BE8EE6B"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1425" w:type="dxa"/>
            <w:shd w:val="clear" w:color="auto" w:fill="auto"/>
            <w:vAlign w:val="center"/>
            <w:hideMark/>
          </w:tcPr>
          <w:p w14:paraId="320F867E"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±128 T</w:t>
            </w:r>
            <w:r w:rsidRPr="006A427F">
              <w:rPr>
                <w:rFonts w:ascii="Times New Roman" w:hAnsi="Times New Roman"/>
                <w:sz w:val="20"/>
                <w:szCs w:val="20"/>
                <w:vertAlign w:val="subscript"/>
              </w:rPr>
              <w:t>c</w:t>
            </w:r>
          </w:p>
        </w:tc>
        <w:tc>
          <w:tcPr>
            <w:tcW w:w="1630" w:type="dxa"/>
            <w:shd w:val="clear" w:color="auto" w:fill="auto"/>
            <w:vAlign w:val="center"/>
            <w:hideMark/>
          </w:tcPr>
          <w:p w14:paraId="18A760EC"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±32 T</w:t>
            </w:r>
            <w:r w:rsidRPr="006A427F">
              <w:rPr>
                <w:rFonts w:ascii="Times New Roman" w:hAnsi="Times New Roman"/>
                <w:sz w:val="20"/>
                <w:szCs w:val="20"/>
                <w:vertAlign w:val="subscript"/>
              </w:rPr>
              <w:t>c</w:t>
            </w:r>
          </w:p>
        </w:tc>
      </w:tr>
      <w:tr w:rsidR="004013BC" w:rsidRPr="006A427F" w14:paraId="6FD7FF80" w14:textId="77777777" w:rsidTr="00980691">
        <w:trPr>
          <w:trHeight w:val="476"/>
          <w:jc w:val="center"/>
        </w:trPr>
        <w:tc>
          <w:tcPr>
            <w:tcW w:w="3248" w:type="dxa"/>
            <w:shd w:val="clear" w:color="auto" w:fill="auto"/>
          </w:tcPr>
          <w:p w14:paraId="79A8EF47" w14:textId="6CB00CCD"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UL timing granularity</w:t>
            </w:r>
          </w:p>
        </w:tc>
        <w:tc>
          <w:tcPr>
            <w:tcW w:w="1411" w:type="dxa"/>
            <w:shd w:val="clear" w:color="auto" w:fill="auto"/>
            <w:vAlign w:val="center"/>
          </w:tcPr>
          <w:p w14:paraId="60F0677C" w14:textId="025C7F28"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1440" w:type="dxa"/>
            <w:shd w:val="clear" w:color="auto" w:fill="auto"/>
            <w:vAlign w:val="center"/>
          </w:tcPr>
          <w:p w14:paraId="01BEE115" w14:textId="3186E305"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1425" w:type="dxa"/>
            <w:shd w:val="clear" w:color="auto" w:fill="auto"/>
            <w:vAlign w:val="center"/>
          </w:tcPr>
          <w:p w14:paraId="256FF5E9" w14:textId="77777777"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2Ts for FR1</w:t>
            </w:r>
          </w:p>
          <w:p w14:paraId="12CD9EB9" w14:textId="6C4C2CB4"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 for FR2</w:t>
            </w:r>
          </w:p>
        </w:tc>
        <w:tc>
          <w:tcPr>
            <w:tcW w:w="1630" w:type="dxa"/>
            <w:shd w:val="clear" w:color="auto" w:fill="auto"/>
            <w:vAlign w:val="center"/>
          </w:tcPr>
          <w:p w14:paraId="754EEC9B" w14:textId="6B6BE739"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w:t>
            </w:r>
          </w:p>
        </w:tc>
      </w:tr>
    </w:tbl>
    <w:p w14:paraId="1920A401" w14:textId="4A8F6F87" w:rsidR="004013BC" w:rsidRPr="006A427F" w:rsidRDefault="006A427F" w:rsidP="002911F0">
      <w:pPr>
        <w:spacing w:after="0"/>
        <w:rPr>
          <w:color w:val="000000"/>
          <w:sz w:val="20"/>
          <w:szCs w:val="20"/>
        </w:rPr>
      </w:pPr>
      <w:r>
        <w:rPr>
          <w:color w:val="000000"/>
          <w:sz w:val="20"/>
          <w:szCs w:val="20"/>
        </w:rPr>
        <w:t>The TA adjustment accuracy</w:t>
      </w:r>
      <w:r w:rsidR="004A24D0">
        <w:rPr>
          <w:color w:val="000000"/>
          <w:sz w:val="20"/>
          <w:szCs w:val="20"/>
        </w:rPr>
        <w:t xml:space="preserve"> requirement</w:t>
      </w:r>
      <w:r>
        <w:rPr>
          <w:color w:val="000000"/>
          <w:sz w:val="20"/>
          <w:szCs w:val="20"/>
        </w:rPr>
        <w:t xml:space="preserve"> is only to verify if UE could adjust the timing based on TA command. </w:t>
      </w:r>
      <w:r w:rsidR="006D6507" w:rsidRPr="006A427F">
        <w:rPr>
          <w:color w:val="000000"/>
          <w:sz w:val="20"/>
          <w:szCs w:val="20"/>
        </w:rPr>
        <w:t>Thus, the legacy NR TA adjustment accuracy requirement could be reused for NTN case.</w:t>
      </w:r>
    </w:p>
    <w:p w14:paraId="09AE0128" w14:textId="4E4F5D15" w:rsidR="004013BC" w:rsidRDefault="004A24D0" w:rsidP="002911F0">
      <w:pPr>
        <w:spacing w:after="0"/>
        <w:rPr>
          <w:b/>
          <w:bCs/>
          <w:i/>
          <w:iCs/>
          <w:sz w:val="20"/>
          <w:szCs w:val="20"/>
          <w:lang w:eastAsia="x-none"/>
        </w:rPr>
      </w:pPr>
      <w:r w:rsidRPr="004A24D0">
        <w:rPr>
          <w:b/>
          <w:bCs/>
          <w:i/>
          <w:iCs/>
          <w:sz w:val="20"/>
          <w:szCs w:val="20"/>
          <w:lang w:eastAsia="x-none"/>
        </w:rPr>
        <w:t xml:space="preserve">Proposal </w:t>
      </w:r>
      <w:r w:rsidR="00E96397">
        <w:rPr>
          <w:b/>
          <w:bCs/>
          <w:i/>
          <w:iCs/>
          <w:sz w:val="20"/>
          <w:szCs w:val="20"/>
          <w:lang w:eastAsia="x-none"/>
        </w:rPr>
        <w:t>10</w:t>
      </w:r>
      <w:r w:rsidRPr="004A24D0">
        <w:rPr>
          <w:b/>
          <w:bCs/>
          <w:i/>
          <w:iCs/>
          <w:sz w:val="20"/>
          <w:szCs w:val="20"/>
          <w:lang w:eastAsia="x-none"/>
        </w:rPr>
        <w:t xml:space="preserve">: </w:t>
      </w:r>
      <w:r w:rsidR="006A427F" w:rsidRPr="006A427F">
        <w:rPr>
          <w:rFonts w:hint="eastAsia"/>
          <w:b/>
          <w:bCs/>
          <w:i/>
          <w:iCs/>
          <w:sz w:val="20"/>
          <w:szCs w:val="20"/>
          <w:lang w:eastAsia="x-none"/>
        </w:rPr>
        <w:t xml:space="preserve">UE position and satellite position estimation error should </w:t>
      </w:r>
      <w:r w:rsidRPr="004A24D0">
        <w:rPr>
          <w:b/>
          <w:bCs/>
          <w:i/>
          <w:iCs/>
          <w:sz w:val="20"/>
          <w:szCs w:val="20"/>
          <w:lang w:eastAsia="x-none"/>
        </w:rPr>
        <w:t xml:space="preserve">NOT </w:t>
      </w:r>
      <w:r w:rsidR="006A427F" w:rsidRPr="006A427F">
        <w:rPr>
          <w:rFonts w:hint="eastAsia"/>
          <w:b/>
          <w:bCs/>
          <w:i/>
          <w:iCs/>
          <w:sz w:val="20"/>
          <w:szCs w:val="20"/>
          <w:lang w:eastAsia="x-none"/>
        </w:rPr>
        <w:t>be accounted for TA adjustment accuracy requirement</w:t>
      </w:r>
      <w:r w:rsidRPr="004A24D0">
        <w:rPr>
          <w:b/>
          <w:bCs/>
          <w:i/>
          <w:iCs/>
          <w:sz w:val="20"/>
          <w:szCs w:val="20"/>
          <w:lang w:eastAsia="x-none"/>
        </w:rPr>
        <w:t>.</w:t>
      </w:r>
    </w:p>
    <w:p w14:paraId="2C7F465A" w14:textId="60A4E63A" w:rsidR="00BD691F" w:rsidRDefault="00980691" w:rsidP="002911F0">
      <w:pPr>
        <w:spacing w:after="0"/>
        <w:rPr>
          <w:sz w:val="20"/>
          <w:szCs w:val="20"/>
          <w:lang w:eastAsia="x-none"/>
        </w:rPr>
      </w:pPr>
      <w:r>
        <w:rPr>
          <w:sz w:val="20"/>
          <w:szCs w:val="20"/>
          <w:lang w:eastAsia="x-none"/>
        </w:rPr>
        <w:t xml:space="preserve">Regarding the </w:t>
      </w:r>
      <w:r w:rsidRPr="00980691">
        <w:rPr>
          <w:sz w:val="20"/>
          <w:szCs w:val="20"/>
          <w:lang w:eastAsia="x-none"/>
        </w:rPr>
        <w:t>application time of TA adjustment upon TAC</w:t>
      </w:r>
      <w:r>
        <w:rPr>
          <w:sz w:val="20"/>
          <w:szCs w:val="20"/>
          <w:lang w:eastAsia="x-none"/>
        </w:rPr>
        <w:t xml:space="preserve"> when considering newly introduced </w:t>
      </w:r>
      <w:proofErr w:type="spellStart"/>
      <w:r w:rsidRPr="00980691">
        <w:rPr>
          <w:sz w:val="20"/>
          <w:szCs w:val="20"/>
          <w:lang w:eastAsia="x-none"/>
        </w:rPr>
        <w:t>K_offset</w:t>
      </w:r>
      <w:proofErr w:type="spellEnd"/>
      <w:r w:rsidRPr="00980691">
        <w:rPr>
          <w:sz w:val="20"/>
          <w:szCs w:val="20"/>
          <w:lang w:eastAsia="x-none"/>
        </w:rPr>
        <w:t xml:space="preserve"> and </w:t>
      </w:r>
      <w:proofErr w:type="spellStart"/>
      <w:r w:rsidRPr="00980691">
        <w:rPr>
          <w:sz w:val="20"/>
          <w:szCs w:val="20"/>
          <w:lang w:eastAsia="x-none"/>
        </w:rPr>
        <w:t>K_mac</w:t>
      </w:r>
      <w:proofErr w:type="spellEnd"/>
      <w:r w:rsidRPr="00980691">
        <w:rPr>
          <w:sz w:val="20"/>
          <w:szCs w:val="20"/>
          <w:lang w:eastAsia="x-none"/>
        </w:rPr>
        <w:t xml:space="preserve"> parameters</w:t>
      </w:r>
      <w:r>
        <w:rPr>
          <w:sz w:val="20"/>
          <w:szCs w:val="20"/>
          <w:lang w:eastAsia="x-none"/>
        </w:rPr>
        <w:t>, it shall be determined by RAN1 rather than RAN4, and RAN4 could just refer to the k used by RAN1 like in TN TA adjustment requirement.</w:t>
      </w:r>
    </w:p>
    <w:p w14:paraId="594101FA" w14:textId="6EA58240" w:rsidR="006D6507" w:rsidRDefault="006D6507" w:rsidP="006D6507">
      <w:pPr>
        <w:jc w:val="both"/>
        <w:rPr>
          <w:b/>
          <w:bCs/>
          <w:i/>
          <w:iCs/>
          <w:sz w:val="20"/>
          <w:szCs w:val="20"/>
          <w:lang w:eastAsia="x-none"/>
        </w:rPr>
      </w:pPr>
      <w:r w:rsidRPr="004A24D0">
        <w:rPr>
          <w:b/>
          <w:bCs/>
          <w:i/>
          <w:iCs/>
          <w:sz w:val="20"/>
          <w:szCs w:val="20"/>
          <w:lang w:eastAsia="x-none"/>
        </w:rPr>
        <w:t xml:space="preserve">Proposal </w:t>
      </w:r>
      <w:r w:rsidR="00E96397">
        <w:rPr>
          <w:b/>
          <w:bCs/>
          <w:i/>
          <w:iCs/>
          <w:sz w:val="20"/>
          <w:szCs w:val="20"/>
          <w:lang w:eastAsia="x-none"/>
        </w:rPr>
        <w:t>11</w:t>
      </w:r>
      <w:r w:rsidRPr="004A24D0">
        <w:rPr>
          <w:b/>
          <w:bCs/>
          <w:i/>
          <w:iCs/>
          <w:sz w:val="20"/>
          <w:szCs w:val="20"/>
          <w:lang w:eastAsia="x-none"/>
        </w:rPr>
        <w:t>:</w:t>
      </w:r>
      <w:r w:rsidR="004A24D0">
        <w:rPr>
          <w:b/>
          <w:bCs/>
          <w:i/>
          <w:iCs/>
          <w:sz w:val="20"/>
          <w:szCs w:val="20"/>
          <w:lang w:eastAsia="x-none"/>
        </w:rPr>
        <w:t xml:space="preserve"> </w:t>
      </w:r>
      <w:r w:rsidR="004A39CB" w:rsidRPr="004A24D0">
        <w:rPr>
          <w:b/>
          <w:bCs/>
          <w:i/>
          <w:iCs/>
          <w:sz w:val="20"/>
          <w:szCs w:val="20"/>
          <w:lang w:eastAsia="x-none"/>
        </w:rPr>
        <w:t>in RRC connected mod</w:t>
      </w:r>
      <w:r w:rsidR="00AF01D5" w:rsidRPr="004A24D0">
        <w:rPr>
          <w:b/>
          <w:bCs/>
          <w:i/>
          <w:iCs/>
          <w:sz w:val="20"/>
          <w:szCs w:val="20"/>
          <w:lang w:eastAsia="x-none"/>
        </w:rPr>
        <w:t>e,</w:t>
      </w:r>
      <w:r w:rsidRPr="004A24D0">
        <w:rPr>
          <w:b/>
          <w:bCs/>
          <w:i/>
          <w:iCs/>
          <w:sz w:val="20"/>
          <w:szCs w:val="20"/>
          <w:lang w:eastAsia="x-none"/>
        </w:rPr>
        <w:t xml:space="preserve"> </w:t>
      </w:r>
      <w:r w:rsidR="004A39CB" w:rsidRPr="004A24D0">
        <w:rPr>
          <w:b/>
          <w:bCs/>
          <w:i/>
          <w:iCs/>
          <w:sz w:val="20"/>
          <w:szCs w:val="20"/>
          <w:lang w:eastAsia="x-none"/>
        </w:rPr>
        <w:t xml:space="preserve">the legacy NR TA adjustment accuracy requirement </w:t>
      </w:r>
      <w:r w:rsidR="004A24D0">
        <w:rPr>
          <w:b/>
          <w:bCs/>
          <w:i/>
          <w:iCs/>
          <w:sz w:val="20"/>
          <w:szCs w:val="20"/>
          <w:lang w:eastAsia="x-none"/>
        </w:rPr>
        <w:t xml:space="preserve">in TS38.133 </w:t>
      </w:r>
      <w:r w:rsidR="004A39CB" w:rsidRPr="004A24D0">
        <w:rPr>
          <w:b/>
          <w:bCs/>
          <w:i/>
          <w:iCs/>
          <w:sz w:val="20"/>
          <w:szCs w:val="20"/>
          <w:lang w:eastAsia="x-none"/>
        </w:rPr>
        <w:t>could be reused for NTN case.</w:t>
      </w:r>
    </w:p>
    <w:p w14:paraId="58F2802F" w14:textId="4CFB97EB" w:rsidR="00E96397" w:rsidRPr="00273810" w:rsidRDefault="00E96397" w:rsidP="00E96397">
      <w:pPr>
        <w:pStyle w:val="Heading1"/>
        <w:numPr>
          <w:ilvl w:val="0"/>
          <w:numId w:val="10"/>
        </w:numPr>
        <w:pBdr>
          <w:top w:val="single" w:sz="12" w:space="2" w:color="auto"/>
        </w:pBdr>
        <w:tabs>
          <w:tab w:val="num" w:pos="45"/>
        </w:tabs>
        <w:jc w:val="both"/>
        <w:rPr>
          <w:sz w:val="32"/>
        </w:rPr>
      </w:pPr>
      <w:r>
        <w:rPr>
          <w:sz w:val="32"/>
          <w:lang w:val="en-US"/>
        </w:rPr>
        <w:t>Double correction issue</w:t>
      </w:r>
      <w:r w:rsidRPr="006A427F">
        <w:rPr>
          <w:sz w:val="32"/>
          <w:lang w:val="en-US"/>
        </w:rPr>
        <w:t xml:space="preserve"> </w:t>
      </w:r>
    </w:p>
    <w:p w14:paraId="5E82BF51" w14:textId="5B2A3F6D" w:rsidR="00E96397" w:rsidRDefault="00E96397" w:rsidP="006D6507">
      <w:pPr>
        <w:jc w:val="both"/>
        <w:rPr>
          <w:sz w:val="20"/>
          <w:szCs w:val="20"/>
          <w:lang w:eastAsia="x-none"/>
        </w:rPr>
      </w:pPr>
      <w:r w:rsidRPr="00E96397">
        <w:rPr>
          <w:sz w:val="20"/>
          <w:szCs w:val="20"/>
          <w:lang w:eastAsia="x-none"/>
        </w:rPr>
        <w:t>In last meeting</w:t>
      </w:r>
      <w:r>
        <w:rPr>
          <w:sz w:val="20"/>
          <w:szCs w:val="20"/>
          <w:lang w:eastAsia="x-none"/>
        </w:rPr>
        <w:t xml:space="preserve">, LS </w:t>
      </w:r>
      <w:r w:rsidRPr="00E96397">
        <w:rPr>
          <w:sz w:val="20"/>
          <w:szCs w:val="20"/>
          <w:lang w:eastAsia="x-none"/>
        </w:rPr>
        <w:t>R4-2120417</w:t>
      </w:r>
      <w:r>
        <w:rPr>
          <w:sz w:val="20"/>
          <w:szCs w:val="20"/>
          <w:lang w:eastAsia="x-none"/>
        </w:rPr>
        <w:t xml:space="preserve"> was agreed in RAN4, and some of the discussions are summarized in this LS as,</w:t>
      </w:r>
    </w:p>
    <w:tbl>
      <w:tblPr>
        <w:tblStyle w:val="TableGrid"/>
        <w:tblW w:w="0" w:type="auto"/>
        <w:tblLook w:val="04A0" w:firstRow="1" w:lastRow="0" w:firstColumn="1" w:lastColumn="0" w:noHBand="0" w:noVBand="1"/>
      </w:tblPr>
      <w:tblGrid>
        <w:gridCol w:w="9629"/>
      </w:tblGrid>
      <w:tr w:rsidR="00E96397" w14:paraId="42D00D9D" w14:textId="77777777" w:rsidTr="00A27B96">
        <w:trPr>
          <w:trHeight w:val="4107"/>
        </w:trPr>
        <w:tc>
          <w:tcPr>
            <w:tcW w:w="9629" w:type="dxa"/>
          </w:tcPr>
          <w:p w14:paraId="1EC3C19F" w14:textId="4DD2E5D1" w:rsidR="00E96397" w:rsidRPr="00E96397" w:rsidRDefault="00E96397" w:rsidP="00E96397">
            <w:pPr>
              <w:pStyle w:val="TAL"/>
              <w:rPr>
                <w:rFonts w:ascii="Times New Roman" w:eastAsia="PMingLiU" w:hAnsi="Times New Roman"/>
                <w:sz w:val="20"/>
                <w:szCs w:val="20"/>
              </w:rPr>
            </w:pPr>
            <w:r w:rsidRPr="00E96397">
              <w:rPr>
                <w:rFonts w:ascii="Times New Roman" w:eastAsia="PMingLiU" w:hAnsi="Times New Roman"/>
                <w:sz w:val="20"/>
                <w:szCs w:val="20"/>
              </w:rPr>
              <w:t>RAN4 has reached an agreement that RAN4 defines a requirement to ensure the impact on NTN UE UL timing accuracy due to “double-correction” issue is properly addressed. There are the following two alternatives for further discussion.</w:t>
            </w:r>
          </w:p>
          <w:p w14:paraId="56E7A1D7" w14:textId="77777777" w:rsidR="00E96397" w:rsidRPr="00E96397" w:rsidRDefault="00E96397" w:rsidP="00E96397">
            <w:pPr>
              <w:pStyle w:val="ListParagraph"/>
              <w:widowControl/>
              <w:numPr>
                <w:ilvl w:val="0"/>
                <w:numId w:val="28"/>
              </w:numPr>
              <w:spacing w:before="0" w:beforeAutospacing="0" w:line="240" w:lineRule="auto"/>
              <w:ind w:firstLineChars="0"/>
              <w:rPr>
                <w:rFonts w:eastAsia="Times New Roman"/>
                <w:sz w:val="20"/>
                <w:szCs w:val="20"/>
              </w:rPr>
            </w:pPr>
            <w:r w:rsidRPr="00E96397">
              <w:rPr>
                <w:rFonts w:eastAsia="Times New Roman"/>
                <w:sz w:val="20"/>
                <w:szCs w:val="20"/>
              </w:rPr>
              <w:t>Option 1:</w:t>
            </w:r>
          </w:p>
          <w:p w14:paraId="0F388DF9" w14:textId="77777777" w:rsidR="00E96397" w:rsidRPr="00E96397" w:rsidRDefault="00E96397" w:rsidP="00E96397">
            <w:pPr>
              <w:pStyle w:val="ListParagraph"/>
              <w:widowControl/>
              <w:numPr>
                <w:ilvl w:val="1"/>
                <w:numId w:val="28"/>
              </w:numPr>
              <w:spacing w:before="0" w:beforeAutospacing="0" w:line="240" w:lineRule="auto"/>
              <w:ind w:firstLineChars="0"/>
              <w:rPr>
                <w:rFonts w:eastAsia="Times New Roman"/>
                <w:sz w:val="20"/>
                <w:szCs w:val="20"/>
              </w:rPr>
            </w:pPr>
            <w:r w:rsidRPr="00E96397">
              <w:rPr>
                <w:rFonts w:eastAsia="Times New Roman"/>
                <w:sz w:val="20"/>
                <w:szCs w:val="20"/>
              </w:rPr>
              <w:t>RAN4 to replace gradual timing adjustment requirement with NTN UE initial timing accuracy requirement, i.e. NTN UE initial timing accuracy requirement applies to all UL transmissions.</w:t>
            </w:r>
          </w:p>
          <w:p w14:paraId="07AB4D45" w14:textId="77777777" w:rsidR="00E96397" w:rsidRPr="00E96397" w:rsidRDefault="00E96397" w:rsidP="00E96397">
            <w:pPr>
              <w:pStyle w:val="ListParagraph"/>
              <w:widowControl/>
              <w:numPr>
                <w:ilvl w:val="0"/>
                <w:numId w:val="28"/>
              </w:numPr>
              <w:spacing w:before="0" w:beforeAutospacing="0" w:line="240" w:lineRule="auto"/>
              <w:ind w:firstLineChars="0"/>
              <w:rPr>
                <w:rFonts w:eastAsia="Times New Roman"/>
                <w:sz w:val="20"/>
                <w:szCs w:val="20"/>
              </w:rPr>
            </w:pPr>
            <w:r w:rsidRPr="00E96397">
              <w:rPr>
                <w:rFonts w:eastAsia="Times New Roman"/>
                <w:sz w:val="20"/>
                <w:szCs w:val="20"/>
              </w:rPr>
              <w:t>Option 2:</w:t>
            </w:r>
          </w:p>
          <w:p w14:paraId="51C0124D" w14:textId="77777777" w:rsidR="00E96397" w:rsidRPr="00E96397" w:rsidRDefault="00E96397" w:rsidP="00E96397">
            <w:pPr>
              <w:pStyle w:val="ListParagraph"/>
              <w:widowControl/>
              <w:numPr>
                <w:ilvl w:val="1"/>
                <w:numId w:val="28"/>
              </w:numPr>
              <w:spacing w:before="0" w:beforeAutospacing="0" w:line="240" w:lineRule="auto"/>
              <w:ind w:firstLineChars="0"/>
              <w:rPr>
                <w:rFonts w:eastAsia="Times New Roman"/>
                <w:sz w:val="20"/>
                <w:szCs w:val="20"/>
              </w:rPr>
            </w:pPr>
            <w:r w:rsidRPr="00E96397">
              <w:rPr>
                <w:rFonts w:eastAsia="Times New Roman"/>
                <w:sz w:val="20"/>
                <w:szCs w:val="20"/>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508B03B1" w14:textId="77777777" w:rsidR="00E96397" w:rsidRPr="00E96397" w:rsidRDefault="00E96397" w:rsidP="00E96397">
            <w:pPr>
              <w:pStyle w:val="ListParagraph"/>
              <w:widowControl/>
              <w:numPr>
                <w:ilvl w:val="1"/>
                <w:numId w:val="28"/>
              </w:numPr>
              <w:spacing w:before="0" w:beforeAutospacing="0" w:line="240" w:lineRule="auto"/>
              <w:ind w:firstLineChars="0"/>
              <w:rPr>
                <w:rFonts w:eastAsia="Times New Roman"/>
                <w:sz w:val="20"/>
                <w:szCs w:val="20"/>
              </w:rPr>
            </w:pPr>
            <w:r w:rsidRPr="00E96397">
              <w:rPr>
                <w:rFonts w:eastAsia="Times New Roman"/>
                <w:sz w:val="20"/>
                <w:szCs w:val="20"/>
              </w:rPr>
              <w:t>FFS on whether the requirement regulating “double-correction” issue would be a stand-alone requirement</w:t>
            </w:r>
          </w:p>
          <w:p w14:paraId="0019707A" w14:textId="77777777" w:rsidR="00E96397" w:rsidRPr="00E96397" w:rsidRDefault="00E96397" w:rsidP="00E96397">
            <w:pPr>
              <w:pStyle w:val="ListParagraph"/>
              <w:widowControl/>
              <w:numPr>
                <w:ilvl w:val="1"/>
                <w:numId w:val="28"/>
              </w:numPr>
              <w:spacing w:before="0" w:beforeAutospacing="0" w:line="240" w:lineRule="auto"/>
              <w:ind w:firstLineChars="0"/>
              <w:rPr>
                <w:rFonts w:eastAsia="Times New Roman"/>
                <w:sz w:val="20"/>
                <w:szCs w:val="20"/>
              </w:rPr>
            </w:pPr>
            <w:r w:rsidRPr="00E96397">
              <w:rPr>
                <w:rFonts w:eastAsia="Times New Roman"/>
                <w:sz w:val="20"/>
                <w:szCs w:val="20"/>
              </w:rPr>
              <w:t>FFS on whether and how to incorporate the current gradual timing adjustment defined in 7.1.2.1 of TS38.133</w:t>
            </w:r>
          </w:p>
          <w:p w14:paraId="6AFC9D42" w14:textId="77777777" w:rsidR="00E96397" w:rsidRPr="00E96397" w:rsidRDefault="00E96397" w:rsidP="00E96397">
            <w:pPr>
              <w:pStyle w:val="ListParagraph"/>
              <w:widowControl/>
              <w:numPr>
                <w:ilvl w:val="1"/>
                <w:numId w:val="28"/>
              </w:numPr>
              <w:spacing w:before="0" w:beforeAutospacing="0" w:line="240" w:lineRule="auto"/>
              <w:ind w:firstLineChars="0"/>
              <w:rPr>
                <w:rFonts w:eastAsia="Times New Roman"/>
                <w:sz w:val="20"/>
                <w:szCs w:val="20"/>
              </w:rPr>
            </w:pPr>
            <w:r w:rsidRPr="00E96397">
              <w:rPr>
                <w:rFonts w:eastAsia="Times New Roman"/>
                <w:sz w:val="20"/>
                <w:szCs w:val="20"/>
              </w:rPr>
              <w:t>FFS on whether and how to incorporate UE specific change due to satellite position change and feeder link delay change</w:t>
            </w:r>
          </w:p>
          <w:p w14:paraId="13446B2B" w14:textId="67DABEB4" w:rsidR="00E96397" w:rsidRPr="00E96397" w:rsidRDefault="00E96397" w:rsidP="00E96397">
            <w:pPr>
              <w:pStyle w:val="ListParagraph"/>
              <w:widowControl/>
              <w:numPr>
                <w:ilvl w:val="1"/>
                <w:numId w:val="28"/>
              </w:numPr>
              <w:spacing w:before="0" w:beforeAutospacing="0" w:line="240" w:lineRule="auto"/>
              <w:ind w:firstLineChars="0"/>
              <w:rPr>
                <w:rFonts w:ascii="Arial" w:eastAsia="Times New Roman" w:hAnsi="Arial" w:cs="Arial"/>
                <w:sz w:val="20"/>
                <w:szCs w:val="20"/>
              </w:rPr>
            </w:pPr>
            <w:r w:rsidRPr="00E96397">
              <w:rPr>
                <w:rFonts w:eastAsia="Times New Roman"/>
                <w:sz w:val="20"/>
                <w:szCs w:val="20"/>
              </w:rPr>
              <w:t>FFS on the detailed requirement values and the definition of reference time in terms of UL timing error measurement</w:t>
            </w:r>
          </w:p>
        </w:tc>
      </w:tr>
    </w:tbl>
    <w:p w14:paraId="7ED02C49" w14:textId="32B5CF5C" w:rsidR="00E96397" w:rsidRDefault="00E96397" w:rsidP="006D6507">
      <w:pPr>
        <w:jc w:val="both"/>
        <w:rPr>
          <w:sz w:val="20"/>
          <w:szCs w:val="20"/>
          <w:lang w:eastAsia="x-none"/>
        </w:rPr>
      </w:pPr>
      <w:r>
        <w:rPr>
          <w:sz w:val="20"/>
          <w:szCs w:val="20"/>
          <w:lang w:eastAsia="x-none"/>
        </w:rPr>
        <w:t>In last RAN1 #107e meeting,</w:t>
      </w:r>
      <w:r w:rsidR="00A17F4B">
        <w:rPr>
          <w:sz w:val="20"/>
          <w:szCs w:val="20"/>
          <w:lang w:eastAsia="x-none"/>
        </w:rPr>
        <w:t xml:space="preserve"> it was discussed as,</w:t>
      </w:r>
    </w:p>
    <w:tbl>
      <w:tblPr>
        <w:tblStyle w:val="TableGrid"/>
        <w:tblW w:w="0" w:type="auto"/>
        <w:tblLook w:val="04A0" w:firstRow="1" w:lastRow="0" w:firstColumn="1" w:lastColumn="0" w:noHBand="0" w:noVBand="1"/>
      </w:tblPr>
      <w:tblGrid>
        <w:gridCol w:w="9629"/>
      </w:tblGrid>
      <w:tr w:rsidR="00A17F4B" w:rsidRPr="00A17F4B" w14:paraId="2A128958" w14:textId="77777777" w:rsidTr="00A17F4B">
        <w:tc>
          <w:tcPr>
            <w:tcW w:w="9629" w:type="dxa"/>
          </w:tcPr>
          <w:p w14:paraId="242BB9C1" w14:textId="77777777" w:rsidR="00A17F4B" w:rsidRPr="00A17F4B" w:rsidRDefault="00A17F4B" w:rsidP="00A17F4B">
            <w:pPr>
              <w:spacing w:before="0" w:beforeAutospacing="0" w:after="0"/>
              <w:rPr>
                <w:sz w:val="20"/>
                <w:szCs w:val="20"/>
                <w:lang w:eastAsia="ja-JP"/>
              </w:rPr>
            </w:pPr>
            <w:r w:rsidRPr="00A17F4B">
              <w:rPr>
                <w:sz w:val="20"/>
                <w:szCs w:val="20"/>
                <w:lang w:eastAsia="ja-JP"/>
              </w:rPr>
              <w:t>Further, regarding, the issue on combination of open and closed loop TA control: The following conclusion was extensively discussed during RAN1#107e</w:t>
            </w:r>
          </w:p>
          <w:p w14:paraId="3C81F136" w14:textId="77777777" w:rsidR="00A17F4B" w:rsidRPr="00A17F4B" w:rsidRDefault="00A17F4B" w:rsidP="00A17F4B">
            <w:pPr>
              <w:spacing w:before="0" w:beforeAutospacing="0" w:after="0"/>
              <w:ind w:left="567"/>
              <w:rPr>
                <w:b/>
                <w:sz w:val="20"/>
                <w:szCs w:val="20"/>
              </w:rPr>
            </w:pPr>
            <w:r w:rsidRPr="00A17F4B">
              <w:rPr>
                <w:b/>
                <w:sz w:val="20"/>
                <w:szCs w:val="20"/>
              </w:rPr>
              <w:t>Conclusion:</w:t>
            </w:r>
          </w:p>
          <w:p w14:paraId="600F8520" w14:textId="77777777" w:rsidR="00A17F4B" w:rsidRPr="00A17F4B" w:rsidRDefault="00A17F4B" w:rsidP="00A17F4B">
            <w:pPr>
              <w:spacing w:before="0" w:beforeAutospacing="0" w:after="0"/>
              <w:ind w:left="567"/>
              <w:rPr>
                <w:b/>
                <w:sz w:val="20"/>
                <w:szCs w:val="20"/>
              </w:rPr>
            </w:pPr>
            <w:r w:rsidRPr="00A17F4B">
              <w:rPr>
                <w:b/>
                <w:sz w:val="20"/>
                <w:szCs w:val="20"/>
              </w:rPr>
              <w:t>The solution to resolve the issue on combination of open and closed loop TA control is up to the UE implementation to meet the RAN4 gradual timing adjustment requirement.</w:t>
            </w:r>
          </w:p>
          <w:p w14:paraId="3C2672E5" w14:textId="15AD6E55" w:rsidR="00A17F4B" w:rsidRPr="00A17F4B" w:rsidRDefault="00A17F4B" w:rsidP="00A17F4B">
            <w:pPr>
              <w:spacing w:before="0" w:beforeAutospacing="0" w:after="0"/>
              <w:rPr>
                <w:sz w:val="20"/>
                <w:szCs w:val="20"/>
              </w:rPr>
            </w:pPr>
            <w:r w:rsidRPr="00A17F4B">
              <w:rPr>
                <w:sz w:val="20"/>
                <w:szCs w:val="20"/>
              </w:rPr>
              <w:t xml:space="preserve">Many companies were supportive of this conclusion. Few companies prefer not to conclude for now. The issue is within the hands of RAN4. RAN1 to come back on this issue during maintenance phase of release 17.  </w:t>
            </w:r>
          </w:p>
        </w:tc>
      </w:tr>
    </w:tbl>
    <w:p w14:paraId="1A317995" w14:textId="1E0E35DB" w:rsidR="00230CE2" w:rsidRDefault="00230CE2" w:rsidP="006D6507">
      <w:pPr>
        <w:jc w:val="both"/>
        <w:rPr>
          <w:sz w:val="20"/>
          <w:szCs w:val="20"/>
          <w:lang w:eastAsia="x-none"/>
        </w:rPr>
      </w:pPr>
      <w:r>
        <w:rPr>
          <w:sz w:val="20"/>
          <w:szCs w:val="20"/>
          <w:lang w:eastAsia="x-none"/>
        </w:rPr>
        <w:lastRenderedPageBreak/>
        <w:t>The issue could be illustrated as below,</w:t>
      </w:r>
    </w:p>
    <w:p w14:paraId="03E0C6E8" w14:textId="5784BC1D" w:rsidR="00A17F4B" w:rsidRPr="00A17F4B" w:rsidRDefault="00230CE2" w:rsidP="006D6507">
      <w:pPr>
        <w:jc w:val="both"/>
        <w:rPr>
          <w:sz w:val="20"/>
          <w:szCs w:val="20"/>
          <w:lang w:eastAsia="x-none"/>
        </w:rPr>
      </w:pPr>
      <w:r w:rsidRPr="00230CE2">
        <w:rPr>
          <w:noProof/>
          <w:sz w:val="20"/>
          <w:szCs w:val="20"/>
          <w:lang w:eastAsia="x-none"/>
        </w:rPr>
        <w:drawing>
          <wp:inline distT="0" distB="0" distL="0" distR="0" wp14:anchorId="6D7FE0C4" wp14:editId="1CF75501">
            <wp:extent cx="6120765" cy="291147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6120765" cy="2911475"/>
                    </a:xfrm>
                    <a:prstGeom prst="rect">
                      <a:avLst/>
                    </a:prstGeom>
                  </pic:spPr>
                </pic:pic>
              </a:graphicData>
            </a:graphic>
          </wp:inline>
        </w:drawing>
      </w:r>
    </w:p>
    <w:p w14:paraId="26162F26" w14:textId="1013B779" w:rsidR="00230CE2" w:rsidRPr="00230CE2" w:rsidRDefault="00230CE2" w:rsidP="00BE01C8">
      <w:pPr>
        <w:jc w:val="both"/>
        <w:rPr>
          <w:sz w:val="20"/>
          <w:szCs w:val="20"/>
          <w:lang w:eastAsia="x-none"/>
        </w:rPr>
      </w:pPr>
      <w:r w:rsidRPr="00230CE2">
        <w:rPr>
          <w:sz w:val="20"/>
          <w:szCs w:val="20"/>
          <w:lang w:eastAsia="x-none"/>
        </w:rPr>
        <w:t xml:space="preserve">In the NTN reference timing, it </w:t>
      </w:r>
      <w:r>
        <w:rPr>
          <w:sz w:val="20"/>
          <w:szCs w:val="20"/>
          <w:lang w:eastAsia="x-none"/>
        </w:rPr>
        <w:t>comprises</w:t>
      </w:r>
      <w:r w:rsidRPr="00230CE2">
        <w:rPr>
          <w:sz w:val="20"/>
          <w:szCs w:val="20"/>
          <w:lang w:eastAsia="x-none"/>
        </w:rPr>
        <w:t>: accumulated TA</w:t>
      </w:r>
      <w:r>
        <w:rPr>
          <w:sz w:val="20"/>
          <w:szCs w:val="20"/>
          <w:lang w:eastAsia="x-none"/>
        </w:rPr>
        <w:t>(N</w:t>
      </w:r>
      <w:r w:rsidRPr="00230CE2">
        <w:rPr>
          <w:sz w:val="20"/>
          <w:szCs w:val="20"/>
          <w:vertAlign w:val="subscript"/>
          <w:lang w:eastAsia="x-none"/>
        </w:rPr>
        <w:t>TA</w:t>
      </w:r>
      <w:r>
        <w:rPr>
          <w:sz w:val="20"/>
          <w:szCs w:val="20"/>
          <w:lang w:eastAsia="x-none"/>
        </w:rPr>
        <w:t>)</w:t>
      </w:r>
      <w:r w:rsidRPr="00230CE2">
        <w:rPr>
          <w:sz w:val="20"/>
          <w:szCs w:val="20"/>
          <w:lang w:eastAsia="x-none"/>
        </w:rPr>
        <w:t>, TA offset</w:t>
      </w:r>
      <w:r>
        <w:rPr>
          <w:sz w:val="20"/>
          <w:szCs w:val="20"/>
          <w:lang w:eastAsia="x-none"/>
        </w:rPr>
        <w:t xml:space="preserve"> (</w:t>
      </w:r>
      <w:proofErr w:type="spellStart"/>
      <w:proofErr w:type="gramStart"/>
      <w:r>
        <w:rPr>
          <w:sz w:val="20"/>
          <w:szCs w:val="20"/>
          <w:lang w:eastAsia="x-none"/>
        </w:rPr>
        <w:t>N</w:t>
      </w:r>
      <w:r w:rsidRPr="00230CE2">
        <w:rPr>
          <w:sz w:val="20"/>
          <w:szCs w:val="20"/>
          <w:vertAlign w:val="subscript"/>
          <w:lang w:eastAsia="x-none"/>
        </w:rPr>
        <w:t>TA,offset</w:t>
      </w:r>
      <w:proofErr w:type="spellEnd"/>
      <w:proofErr w:type="gramEnd"/>
      <w:r>
        <w:rPr>
          <w:sz w:val="20"/>
          <w:szCs w:val="20"/>
          <w:lang w:eastAsia="x-none"/>
        </w:rPr>
        <w:t>)</w:t>
      </w:r>
      <w:r w:rsidRPr="00230CE2">
        <w:rPr>
          <w:sz w:val="20"/>
          <w:szCs w:val="20"/>
          <w:lang w:eastAsia="x-none"/>
        </w:rPr>
        <w:t>, TA common</w:t>
      </w:r>
      <w:r>
        <w:rPr>
          <w:sz w:val="20"/>
          <w:szCs w:val="20"/>
          <w:lang w:eastAsia="x-none"/>
        </w:rPr>
        <w:t xml:space="preserve"> (</w:t>
      </w:r>
      <w:proofErr w:type="spellStart"/>
      <w:r>
        <w:rPr>
          <w:sz w:val="20"/>
          <w:szCs w:val="20"/>
          <w:lang w:eastAsia="x-none"/>
        </w:rPr>
        <w:t>N</w:t>
      </w:r>
      <w:r w:rsidRPr="00230CE2">
        <w:rPr>
          <w:sz w:val="20"/>
          <w:szCs w:val="20"/>
          <w:vertAlign w:val="subscript"/>
          <w:lang w:eastAsia="x-none"/>
        </w:rPr>
        <w:t>TA,common</w:t>
      </w:r>
      <w:proofErr w:type="spellEnd"/>
      <w:r>
        <w:rPr>
          <w:sz w:val="20"/>
          <w:szCs w:val="20"/>
          <w:lang w:eastAsia="x-none"/>
        </w:rPr>
        <w:t>)</w:t>
      </w:r>
      <w:r w:rsidRPr="00230CE2">
        <w:rPr>
          <w:sz w:val="20"/>
          <w:szCs w:val="20"/>
          <w:lang w:eastAsia="x-none"/>
        </w:rPr>
        <w:t xml:space="preserve"> and UE specific TA</w:t>
      </w:r>
      <w:r>
        <w:rPr>
          <w:sz w:val="20"/>
          <w:szCs w:val="20"/>
          <w:lang w:eastAsia="x-none"/>
        </w:rPr>
        <w:t>(N</w:t>
      </w:r>
      <w:r w:rsidRPr="00230CE2">
        <w:rPr>
          <w:sz w:val="20"/>
          <w:szCs w:val="20"/>
          <w:vertAlign w:val="subscript"/>
          <w:lang w:eastAsia="x-none"/>
        </w:rPr>
        <w:t>TA,UE-specific</w:t>
      </w:r>
      <w:r>
        <w:rPr>
          <w:sz w:val="20"/>
          <w:szCs w:val="20"/>
          <w:lang w:eastAsia="x-none"/>
        </w:rPr>
        <w:t>)</w:t>
      </w:r>
      <w:r w:rsidRPr="00230CE2">
        <w:rPr>
          <w:sz w:val="20"/>
          <w:szCs w:val="20"/>
          <w:lang w:eastAsia="x-none"/>
        </w:rPr>
        <w:t xml:space="preserve"> before the DL timing. Therefore, we need to correct/adjust the reference timing because the </w:t>
      </w:r>
      <w:r w:rsidR="00A27B96">
        <w:rPr>
          <w:sz w:val="20"/>
          <w:szCs w:val="20"/>
          <w:lang w:eastAsia="x-none"/>
        </w:rPr>
        <w:t xml:space="preserve">previous </w:t>
      </w:r>
      <w:r w:rsidRPr="00230CE2">
        <w:rPr>
          <w:sz w:val="20"/>
          <w:szCs w:val="20"/>
          <w:lang w:eastAsia="x-none"/>
        </w:rPr>
        <w:t xml:space="preserve">accumulated TA may not be suitable based on new common TA and new UE specific TA estimation (open-loop TA change). For instance, before UE updates its own GNSS, network would use accumulated </w:t>
      </w:r>
      <w:proofErr w:type="gramStart"/>
      <w:r w:rsidRPr="00230CE2">
        <w:rPr>
          <w:sz w:val="20"/>
          <w:szCs w:val="20"/>
          <w:lang w:eastAsia="x-none"/>
        </w:rPr>
        <w:t>TA(</w:t>
      </w:r>
      <w:proofErr w:type="gramEnd"/>
      <w:r w:rsidRPr="00230CE2">
        <w:rPr>
          <w:sz w:val="20"/>
          <w:szCs w:val="20"/>
          <w:lang w:eastAsia="x-none"/>
        </w:rPr>
        <w:t xml:space="preserve">close-loop TA) to compensate the </w:t>
      </w:r>
      <w:r>
        <w:rPr>
          <w:sz w:val="20"/>
          <w:szCs w:val="20"/>
          <w:lang w:eastAsia="x-none"/>
        </w:rPr>
        <w:t>RTT change</w:t>
      </w:r>
      <w:r w:rsidRPr="00230CE2">
        <w:rPr>
          <w:sz w:val="20"/>
          <w:szCs w:val="20"/>
          <w:lang w:eastAsia="x-none"/>
        </w:rPr>
        <w:t xml:space="preserve">, however, when UE updated its GNSS position, the previous accumulated close-loop TA is not proper based on the new open-loop TA. </w:t>
      </w:r>
      <w:r>
        <w:rPr>
          <w:sz w:val="20"/>
          <w:szCs w:val="20"/>
          <w:lang w:eastAsia="x-none"/>
        </w:rPr>
        <w:t>O</w:t>
      </w:r>
      <w:r w:rsidRPr="00230CE2">
        <w:rPr>
          <w:sz w:val="20"/>
          <w:szCs w:val="20"/>
          <w:lang w:eastAsia="x-none"/>
        </w:rPr>
        <w:t>ur understanding is we need to adjust the reference timing for gradual timing adjustment for both open-loop components (UE specific TA, common TA) and close-loop TA</w:t>
      </w:r>
      <w:r w:rsidR="00A27B96">
        <w:rPr>
          <w:sz w:val="20"/>
          <w:szCs w:val="20"/>
          <w:lang w:eastAsia="x-none"/>
        </w:rPr>
        <w:t xml:space="preserve">. It makes no sense </w:t>
      </w:r>
      <w:r w:rsidRPr="00230CE2">
        <w:rPr>
          <w:sz w:val="20"/>
          <w:szCs w:val="20"/>
          <w:lang w:eastAsia="x-none"/>
        </w:rPr>
        <w:t xml:space="preserve">to e.g., speed up the UE timing adjustment speed to approach the wrong reference time with a new gradual timing adjustment requirement, since it cannot address the dual correction issue. </w:t>
      </w:r>
    </w:p>
    <w:p w14:paraId="1D726883" w14:textId="11730356" w:rsidR="00A27B96" w:rsidRDefault="00A27B96" w:rsidP="00BE01C8">
      <w:pPr>
        <w:spacing w:before="0" w:beforeAutospacing="0"/>
        <w:jc w:val="both"/>
        <w:rPr>
          <w:sz w:val="20"/>
          <w:szCs w:val="20"/>
        </w:rPr>
      </w:pPr>
      <w:r w:rsidRPr="00A27B96">
        <w:rPr>
          <w:sz w:val="20"/>
          <w:szCs w:val="20"/>
        </w:rPr>
        <w:t>We support RAN4 to define a requirement</w:t>
      </w:r>
      <w:r>
        <w:rPr>
          <w:sz w:val="20"/>
          <w:szCs w:val="20"/>
        </w:rPr>
        <w:t xml:space="preserve"> to address double-correction issue</w:t>
      </w:r>
      <w:r w:rsidRPr="00A27B96">
        <w:rPr>
          <w:sz w:val="20"/>
          <w:szCs w:val="20"/>
        </w:rPr>
        <w:t xml:space="preserve"> based on the framework of gradual timing adjustment accuracy requirement, e.g.</w:t>
      </w:r>
      <w:r>
        <w:rPr>
          <w:sz w:val="20"/>
          <w:szCs w:val="20"/>
        </w:rPr>
        <w:t>,</w:t>
      </w:r>
      <w:r w:rsidRPr="00A27B96">
        <w:rPr>
          <w:sz w:val="20"/>
          <w:szCs w:val="20"/>
        </w:rPr>
        <w:t xml:space="preserve"> the requirement regulates the maximum amount of UE specific TA change of shot adjustment due to UE position change, the minimum and maximum aggregate adjustment rates.</w:t>
      </w:r>
      <w:r>
        <w:rPr>
          <w:sz w:val="20"/>
          <w:szCs w:val="20"/>
        </w:rPr>
        <w:t xml:space="preserve"> Such requirement could be under the framework of legacy NTN gradual timing adjustment </w:t>
      </w:r>
      <w:proofErr w:type="gramStart"/>
      <w:r>
        <w:rPr>
          <w:sz w:val="20"/>
          <w:szCs w:val="20"/>
        </w:rPr>
        <w:t>requirement</w:t>
      </w:r>
      <w:proofErr w:type="gramEnd"/>
      <w:r>
        <w:rPr>
          <w:sz w:val="20"/>
          <w:szCs w:val="20"/>
        </w:rPr>
        <w:t xml:space="preserve"> but it could have some additional clarification. </w:t>
      </w:r>
    </w:p>
    <w:p w14:paraId="0453BCEF" w14:textId="5CE00155" w:rsidR="00A27B96" w:rsidRDefault="00A27B96" w:rsidP="00A27B96">
      <w:pPr>
        <w:spacing w:before="0" w:beforeAutospacing="0"/>
        <w:rPr>
          <w:sz w:val="20"/>
          <w:szCs w:val="20"/>
        </w:rPr>
      </w:pPr>
      <w:r>
        <w:rPr>
          <w:sz w:val="20"/>
          <w:szCs w:val="20"/>
        </w:rPr>
        <w:t>In our view, there are two options to address double correction issue in gradual timing adjustment requirement:</w:t>
      </w:r>
    </w:p>
    <w:p w14:paraId="189FFC62" w14:textId="77777777" w:rsidR="00257427" w:rsidRDefault="00A27B96" w:rsidP="00257427">
      <w:pPr>
        <w:spacing w:before="0" w:beforeAutospacing="0"/>
        <w:rPr>
          <w:b/>
          <w:bCs/>
          <w:sz w:val="20"/>
          <w:szCs w:val="20"/>
        </w:rPr>
      </w:pPr>
      <w:r w:rsidRPr="00470B14">
        <w:rPr>
          <w:b/>
          <w:bCs/>
          <w:sz w:val="20"/>
          <w:szCs w:val="20"/>
        </w:rPr>
        <w:t xml:space="preserve">Option 1: </w:t>
      </w:r>
      <w:r w:rsidR="00470B14" w:rsidRPr="00470B14">
        <w:rPr>
          <w:b/>
          <w:bCs/>
          <w:sz w:val="20"/>
          <w:szCs w:val="20"/>
        </w:rPr>
        <w:t xml:space="preserve">when open-loop TA is updated, UE to </w:t>
      </w:r>
      <w:r w:rsidR="00183C43" w:rsidRPr="00470B14">
        <w:rPr>
          <w:b/>
          <w:bCs/>
          <w:sz w:val="20"/>
          <w:szCs w:val="20"/>
        </w:rPr>
        <w:t xml:space="preserve">reset the close-loop TA </w:t>
      </w:r>
      <w:r w:rsidR="00470B14" w:rsidRPr="00470B14">
        <w:rPr>
          <w:b/>
          <w:bCs/>
          <w:sz w:val="20"/>
          <w:szCs w:val="20"/>
        </w:rPr>
        <w:t>for Tx timing reference point</w:t>
      </w:r>
    </w:p>
    <w:p w14:paraId="4EA51A85" w14:textId="4CA1F1C6" w:rsidR="005A366A" w:rsidRDefault="00980691" w:rsidP="00BE01C8">
      <w:pPr>
        <w:spacing w:before="0" w:beforeAutospacing="0"/>
        <w:ind w:left="284"/>
        <w:jc w:val="both"/>
        <w:rPr>
          <w:sz w:val="20"/>
          <w:szCs w:val="20"/>
          <w:lang w:eastAsia="x-none"/>
        </w:rPr>
      </w:pPr>
      <w:r>
        <w:rPr>
          <w:sz w:val="20"/>
          <w:szCs w:val="20"/>
          <w:lang w:eastAsia="x-none"/>
        </w:rPr>
        <w:t xml:space="preserve">When there is a large </w:t>
      </w:r>
      <w:r w:rsidRPr="00980691">
        <w:rPr>
          <w:sz w:val="20"/>
          <w:szCs w:val="20"/>
          <w:lang w:eastAsia="x-none"/>
        </w:rPr>
        <w:t>variation</w:t>
      </w:r>
      <w:r w:rsidR="005A366A">
        <w:rPr>
          <w:sz w:val="20"/>
          <w:szCs w:val="20"/>
          <w:lang w:eastAsia="x-none"/>
        </w:rPr>
        <w:t xml:space="preserve"> for UE timing due to</w:t>
      </w:r>
      <w:r>
        <w:rPr>
          <w:sz w:val="20"/>
          <w:szCs w:val="20"/>
          <w:lang w:eastAsia="x-none"/>
        </w:rPr>
        <w:t xml:space="preserve"> </w:t>
      </w:r>
      <w:r w:rsidRPr="00980691">
        <w:rPr>
          <w:sz w:val="20"/>
          <w:szCs w:val="20"/>
          <w:lang w:eastAsia="x-none"/>
        </w:rPr>
        <w:t>GNSS position fix</w:t>
      </w:r>
      <w:r>
        <w:rPr>
          <w:sz w:val="20"/>
          <w:szCs w:val="20"/>
          <w:lang w:eastAsia="x-none"/>
        </w:rPr>
        <w:t xml:space="preserve"> </w:t>
      </w:r>
      <w:r w:rsidR="005A366A">
        <w:rPr>
          <w:sz w:val="20"/>
          <w:szCs w:val="20"/>
          <w:lang w:eastAsia="x-none"/>
        </w:rPr>
        <w:t xml:space="preserve">or </w:t>
      </w:r>
      <w:r w:rsidR="005A366A" w:rsidRPr="005A366A">
        <w:rPr>
          <w:sz w:val="20"/>
          <w:szCs w:val="20"/>
          <w:lang w:eastAsia="x-none"/>
        </w:rPr>
        <w:t>new satellite ephemeris parameters</w:t>
      </w:r>
      <w:r w:rsidR="005A366A">
        <w:rPr>
          <w:sz w:val="20"/>
          <w:szCs w:val="20"/>
          <w:lang w:eastAsia="x-none"/>
        </w:rPr>
        <w:t xml:space="preserve">, UE may consider </w:t>
      </w:r>
      <w:proofErr w:type="gramStart"/>
      <w:r w:rsidR="005A366A">
        <w:rPr>
          <w:sz w:val="20"/>
          <w:szCs w:val="20"/>
          <w:lang w:eastAsia="x-none"/>
        </w:rPr>
        <w:t>to reset</w:t>
      </w:r>
      <w:proofErr w:type="gramEnd"/>
      <w:r w:rsidR="005A366A">
        <w:rPr>
          <w:sz w:val="20"/>
          <w:szCs w:val="20"/>
          <w:lang w:eastAsia="x-none"/>
        </w:rPr>
        <w:t xml:space="preserve"> the accumulated </w:t>
      </w:r>
      <w:r w:rsidR="005A366A" w:rsidRPr="00980691">
        <w:rPr>
          <w:sz w:val="20"/>
          <w:szCs w:val="20"/>
          <w:lang w:eastAsia="x-none"/>
        </w:rPr>
        <w:t>closed-loop TA</w:t>
      </w:r>
      <w:r w:rsidR="005A366A">
        <w:rPr>
          <w:sz w:val="20"/>
          <w:szCs w:val="20"/>
          <w:lang w:eastAsia="x-none"/>
        </w:rPr>
        <w:t xml:space="preserve"> adjustment based on the new </w:t>
      </w:r>
      <w:r w:rsidR="005A366A" w:rsidRPr="005A366A">
        <w:rPr>
          <w:sz w:val="20"/>
          <w:szCs w:val="20"/>
          <w:lang w:eastAsia="x-none"/>
        </w:rPr>
        <w:t>satellite ephemeris</w:t>
      </w:r>
      <w:r w:rsidR="00C473DE">
        <w:rPr>
          <w:sz w:val="20"/>
          <w:szCs w:val="20"/>
          <w:lang w:eastAsia="x-none"/>
        </w:rPr>
        <w:t xml:space="preserve"> and/or UE GNSS and/or common TA</w:t>
      </w:r>
      <w:r w:rsidR="005A366A">
        <w:rPr>
          <w:sz w:val="20"/>
          <w:szCs w:val="20"/>
          <w:lang w:eastAsia="x-none"/>
        </w:rPr>
        <w:t xml:space="preserve">. Since the accumulated </w:t>
      </w:r>
      <w:r w:rsidR="005A366A" w:rsidRPr="00980691">
        <w:rPr>
          <w:sz w:val="20"/>
          <w:szCs w:val="20"/>
          <w:lang w:eastAsia="x-none"/>
        </w:rPr>
        <w:t>closed-loop TA</w:t>
      </w:r>
      <w:r w:rsidR="005A366A">
        <w:rPr>
          <w:sz w:val="20"/>
          <w:szCs w:val="20"/>
          <w:lang w:eastAsia="x-none"/>
        </w:rPr>
        <w:t xml:space="preserve"> adjustment has been performed under the old UE GNSS or </w:t>
      </w:r>
      <w:r w:rsidR="005A366A" w:rsidRPr="005A366A">
        <w:rPr>
          <w:sz w:val="20"/>
          <w:szCs w:val="20"/>
          <w:lang w:eastAsia="x-none"/>
        </w:rPr>
        <w:t>satellite ephemeris</w:t>
      </w:r>
      <w:r w:rsidR="005A366A">
        <w:rPr>
          <w:sz w:val="20"/>
          <w:szCs w:val="20"/>
          <w:lang w:eastAsia="x-none"/>
        </w:rPr>
        <w:t xml:space="preserve"> until the new one comes, it might be not accurate for the new UE GNSS or </w:t>
      </w:r>
      <w:r w:rsidR="005A366A" w:rsidRPr="005A366A">
        <w:rPr>
          <w:sz w:val="20"/>
          <w:szCs w:val="20"/>
          <w:lang w:eastAsia="x-none"/>
        </w:rPr>
        <w:t>satellite ephemeris</w:t>
      </w:r>
      <w:r w:rsidR="005A366A">
        <w:rPr>
          <w:sz w:val="20"/>
          <w:szCs w:val="20"/>
          <w:lang w:eastAsia="x-none"/>
        </w:rPr>
        <w:t xml:space="preserve">. Another possibility is if network update the common TA to UE, the accumulated </w:t>
      </w:r>
      <w:r w:rsidR="005A366A" w:rsidRPr="00980691">
        <w:rPr>
          <w:sz w:val="20"/>
          <w:szCs w:val="20"/>
          <w:lang w:eastAsia="x-none"/>
        </w:rPr>
        <w:t>closed-loop TA</w:t>
      </w:r>
      <w:r w:rsidR="005A366A">
        <w:rPr>
          <w:sz w:val="20"/>
          <w:szCs w:val="20"/>
          <w:lang w:eastAsia="x-none"/>
        </w:rPr>
        <w:t xml:space="preserve"> adjustment based on old common TA may be not accurate either.</w:t>
      </w:r>
      <w:r w:rsidR="00257427">
        <w:rPr>
          <w:sz w:val="20"/>
          <w:szCs w:val="20"/>
          <w:lang w:eastAsia="x-none"/>
        </w:rPr>
        <w:t xml:space="preserve"> </w:t>
      </w:r>
      <w:r w:rsidR="005A366A">
        <w:rPr>
          <w:sz w:val="20"/>
          <w:szCs w:val="20"/>
          <w:lang w:eastAsia="x-none"/>
        </w:rPr>
        <w:t xml:space="preserve">However, it doesn’t mean UE shall reset all accumulated TA adjustment based on old UE GNSS or </w:t>
      </w:r>
      <w:r w:rsidR="005A366A" w:rsidRPr="005A366A">
        <w:rPr>
          <w:sz w:val="20"/>
          <w:szCs w:val="20"/>
          <w:lang w:eastAsia="x-none"/>
        </w:rPr>
        <w:t>satellite ephemeris</w:t>
      </w:r>
      <w:r w:rsidR="005A366A">
        <w:rPr>
          <w:sz w:val="20"/>
          <w:szCs w:val="20"/>
          <w:lang w:eastAsia="x-none"/>
        </w:rPr>
        <w:t xml:space="preserve"> or common TA, but UE shall </w:t>
      </w:r>
      <w:proofErr w:type="gramStart"/>
      <w:r w:rsidR="005A366A">
        <w:rPr>
          <w:sz w:val="20"/>
          <w:szCs w:val="20"/>
          <w:lang w:eastAsia="x-none"/>
        </w:rPr>
        <w:t>still keep</w:t>
      </w:r>
      <w:proofErr w:type="gramEnd"/>
      <w:r w:rsidR="005A366A">
        <w:rPr>
          <w:sz w:val="20"/>
          <w:szCs w:val="20"/>
          <w:lang w:eastAsia="x-none"/>
        </w:rPr>
        <w:t xml:space="preserve"> </w:t>
      </w:r>
      <w:r w:rsidR="00F25872">
        <w:rPr>
          <w:sz w:val="20"/>
          <w:szCs w:val="20"/>
          <w:lang w:eastAsia="x-none"/>
        </w:rPr>
        <w:t xml:space="preserve">accumulated TA adjustment </w:t>
      </w:r>
      <w:r w:rsidR="00C473DE">
        <w:rPr>
          <w:sz w:val="20"/>
          <w:szCs w:val="20"/>
          <w:lang w:eastAsia="x-none"/>
        </w:rPr>
        <w:t>if the</w:t>
      </w:r>
      <w:r w:rsidR="005A366A">
        <w:rPr>
          <w:sz w:val="20"/>
          <w:szCs w:val="20"/>
          <w:lang w:eastAsia="x-none"/>
        </w:rPr>
        <w:t xml:space="preserve"> </w:t>
      </w:r>
      <w:r w:rsidR="00C473DE">
        <w:rPr>
          <w:sz w:val="20"/>
          <w:szCs w:val="20"/>
          <w:lang w:eastAsia="x-none"/>
        </w:rPr>
        <w:t xml:space="preserve">open-loop TA change </w:t>
      </w:r>
      <w:r w:rsidR="005A366A">
        <w:rPr>
          <w:sz w:val="20"/>
          <w:szCs w:val="20"/>
          <w:lang w:eastAsia="x-none"/>
        </w:rPr>
        <w:t>between the old UE GNSS/</w:t>
      </w:r>
      <w:r w:rsidR="005A366A" w:rsidRPr="005A366A">
        <w:rPr>
          <w:sz w:val="20"/>
          <w:szCs w:val="20"/>
          <w:lang w:eastAsia="x-none"/>
        </w:rPr>
        <w:t>satellite ephemeris</w:t>
      </w:r>
      <w:r w:rsidR="005A366A">
        <w:rPr>
          <w:sz w:val="20"/>
          <w:szCs w:val="20"/>
          <w:lang w:eastAsia="x-none"/>
        </w:rPr>
        <w:t>/common TA and new UE GNSS/</w:t>
      </w:r>
      <w:r w:rsidR="005A366A" w:rsidRPr="005A366A">
        <w:rPr>
          <w:sz w:val="20"/>
          <w:szCs w:val="20"/>
          <w:lang w:eastAsia="x-none"/>
        </w:rPr>
        <w:t>satellite ephemeris</w:t>
      </w:r>
      <w:r w:rsidR="005A366A">
        <w:rPr>
          <w:sz w:val="20"/>
          <w:szCs w:val="20"/>
          <w:lang w:eastAsia="x-none"/>
        </w:rPr>
        <w:t>/common TA</w:t>
      </w:r>
      <w:r w:rsidR="00C473DE">
        <w:rPr>
          <w:sz w:val="20"/>
          <w:szCs w:val="20"/>
          <w:lang w:eastAsia="x-none"/>
        </w:rPr>
        <w:t xml:space="preserve"> is smaller than a certain threshold </w:t>
      </w:r>
      <m:oMath>
        <m:r>
          <m:rPr>
            <m:sty m:val="p"/>
          </m:rPr>
          <w:rPr>
            <w:rFonts w:ascii="Cambria Math" w:hAnsi="Cambria Math"/>
            <w:sz w:val="20"/>
            <w:szCs w:val="20"/>
            <w:lang w:eastAsia="x-none"/>
          </w:rPr>
          <m:t>Δ</m:t>
        </m:r>
        <m:r>
          <w:rPr>
            <w:rFonts w:ascii="Cambria Math" w:hAnsi="Cambria Math"/>
            <w:sz w:val="20"/>
            <w:szCs w:val="20"/>
            <w:lang w:eastAsia="x-none"/>
          </w:rPr>
          <m:t>open_loop</m:t>
        </m:r>
      </m:oMath>
      <w:r w:rsidR="005A366A">
        <w:rPr>
          <w:sz w:val="20"/>
          <w:szCs w:val="20"/>
          <w:lang w:eastAsia="x-none"/>
        </w:rPr>
        <w:t>.</w:t>
      </w:r>
      <w:r w:rsidR="00C473DE">
        <w:rPr>
          <w:sz w:val="20"/>
          <w:szCs w:val="20"/>
          <w:lang w:eastAsia="x-none"/>
        </w:rPr>
        <w:t xml:space="preserve"> If the open-loop TA change is very small, that means open loop cannot help to compensate the part of accumulated close-loop TA adjustments.</w:t>
      </w:r>
    </w:p>
    <w:p w14:paraId="12DAB32F" w14:textId="6A9BFA39" w:rsidR="00257427" w:rsidRDefault="00257427" w:rsidP="00BE01C8">
      <w:pPr>
        <w:spacing w:before="0" w:beforeAutospacing="0"/>
        <w:jc w:val="both"/>
        <w:rPr>
          <w:b/>
          <w:bCs/>
          <w:sz w:val="20"/>
          <w:szCs w:val="20"/>
        </w:rPr>
      </w:pPr>
      <w:r w:rsidRPr="00470B14">
        <w:rPr>
          <w:b/>
          <w:bCs/>
          <w:sz w:val="20"/>
          <w:szCs w:val="20"/>
        </w:rPr>
        <w:t xml:space="preserve">Option </w:t>
      </w:r>
      <w:r>
        <w:rPr>
          <w:b/>
          <w:bCs/>
          <w:sz w:val="20"/>
          <w:szCs w:val="20"/>
        </w:rPr>
        <w:t>2</w:t>
      </w:r>
      <w:r w:rsidRPr="00470B14">
        <w:rPr>
          <w:b/>
          <w:bCs/>
          <w:sz w:val="20"/>
          <w:szCs w:val="20"/>
        </w:rPr>
        <w:t xml:space="preserve">: when open-loop TA is updated, UE to </w:t>
      </w:r>
      <w:r>
        <w:rPr>
          <w:b/>
          <w:bCs/>
          <w:sz w:val="20"/>
          <w:szCs w:val="20"/>
        </w:rPr>
        <w:t xml:space="preserve">slow down the gradual timing adjustment </w:t>
      </w:r>
      <w:r w:rsidR="00EE7EFE">
        <w:rPr>
          <w:b/>
          <w:bCs/>
          <w:sz w:val="20"/>
          <w:szCs w:val="20"/>
        </w:rPr>
        <w:t>but</w:t>
      </w:r>
      <w:r>
        <w:rPr>
          <w:b/>
          <w:bCs/>
          <w:sz w:val="20"/>
          <w:szCs w:val="20"/>
        </w:rPr>
        <w:t xml:space="preserve"> retain</w:t>
      </w:r>
      <w:r w:rsidRPr="00470B14">
        <w:rPr>
          <w:b/>
          <w:bCs/>
          <w:sz w:val="20"/>
          <w:szCs w:val="20"/>
        </w:rPr>
        <w:t xml:space="preserve"> the </w:t>
      </w:r>
      <w:r>
        <w:rPr>
          <w:b/>
          <w:bCs/>
          <w:sz w:val="20"/>
          <w:szCs w:val="20"/>
        </w:rPr>
        <w:t xml:space="preserve">previous </w:t>
      </w:r>
      <w:r w:rsidRPr="00470B14">
        <w:rPr>
          <w:b/>
          <w:bCs/>
          <w:sz w:val="20"/>
          <w:szCs w:val="20"/>
        </w:rPr>
        <w:t>close-loop TA for Tx timing reference point</w:t>
      </w:r>
    </w:p>
    <w:p w14:paraId="6A070787" w14:textId="3B8BDD8D" w:rsidR="00257427" w:rsidRDefault="00257427" w:rsidP="00BE01C8">
      <w:pPr>
        <w:spacing w:before="0" w:beforeAutospacing="0"/>
        <w:ind w:left="284"/>
        <w:jc w:val="both"/>
        <w:rPr>
          <w:sz w:val="20"/>
          <w:szCs w:val="20"/>
        </w:rPr>
      </w:pPr>
      <w:r w:rsidRPr="00257427">
        <w:rPr>
          <w:sz w:val="20"/>
          <w:szCs w:val="20"/>
        </w:rPr>
        <w:t>When the open loop TA is changed due to common TA change (network commanded) or UE specific TA change (UE initiated) or both</w:t>
      </w:r>
      <w:r>
        <w:rPr>
          <w:sz w:val="20"/>
          <w:szCs w:val="20"/>
        </w:rPr>
        <w:t xml:space="preserve">, </w:t>
      </w:r>
      <w:r w:rsidRPr="00257427">
        <w:rPr>
          <w:sz w:val="20"/>
          <w:szCs w:val="20"/>
        </w:rPr>
        <w:t xml:space="preserve">UE </w:t>
      </w:r>
      <w:r>
        <w:rPr>
          <w:sz w:val="20"/>
          <w:szCs w:val="20"/>
        </w:rPr>
        <w:t>could retain</w:t>
      </w:r>
      <w:r w:rsidRPr="00257427">
        <w:rPr>
          <w:sz w:val="20"/>
          <w:szCs w:val="20"/>
        </w:rPr>
        <w:t xml:space="preserve"> the</w:t>
      </w:r>
      <w:r>
        <w:rPr>
          <w:sz w:val="20"/>
          <w:szCs w:val="20"/>
        </w:rPr>
        <w:t xml:space="preserve"> old</w:t>
      </w:r>
      <w:r w:rsidRPr="00257427">
        <w:rPr>
          <w:sz w:val="20"/>
          <w:szCs w:val="20"/>
        </w:rPr>
        <w:t xml:space="preserve"> accumulated TA </w:t>
      </w:r>
      <w:proofErr w:type="gramStart"/>
      <w:r w:rsidRPr="00257427">
        <w:rPr>
          <w:sz w:val="20"/>
          <w:szCs w:val="20"/>
        </w:rPr>
        <w:t>adjustments(</w:t>
      </w:r>
      <w:proofErr w:type="gramEnd"/>
      <w:r w:rsidRPr="00257427">
        <w:rPr>
          <w:sz w:val="20"/>
          <w:szCs w:val="20"/>
        </w:rPr>
        <w:t>close loop TA)</w:t>
      </w:r>
      <w:r>
        <w:rPr>
          <w:sz w:val="20"/>
          <w:szCs w:val="20"/>
        </w:rPr>
        <w:t xml:space="preserve"> prior to open-loop TA update</w:t>
      </w:r>
      <w:r w:rsidRPr="00257427">
        <w:rPr>
          <w:sz w:val="20"/>
          <w:szCs w:val="20"/>
        </w:rPr>
        <w:t xml:space="preserve">, i.e., UE only changes the open loop TA for the reference </w:t>
      </w:r>
      <w:r w:rsidR="00D2755C">
        <w:rPr>
          <w:sz w:val="20"/>
          <w:szCs w:val="20"/>
        </w:rPr>
        <w:t>point</w:t>
      </w:r>
      <w:r w:rsidRPr="00257427">
        <w:rPr>
          <w:sz w:val="20"/>
          <w:szCs w:val="20"/>
        </w:rPr>
        <w:t xml:space="preserve"> of gradual timing adjustment</w:t>
      </w:r>
      <w:r w:rsidR="00D2755C">
        <w:rPr>
          <w:sz w:val="20"/>
          <w:szCs w:val="20"/>
        </w:rPr>
        <w:t xml:space="preserve">. However, the reference point would be an over-compensated reference for this gradual timing adjustment, and it would be also feasible to let network to identify this issue and use new open-loop </w:t>
      </w:r>
      <w:proofErr w:type="gramStart"/>
      <w:r w:rsidR="00D2755C">
        <w:rPr>
          <w:sz w:val="20"/>
          <w:szCs w:val="20"/>
        </w:rPr>
        <w:t>TA(</w:t>
      </w:r>
      <w:proofErr w:type="gramEnd"/>
      <w:r w:rsidR="00D2755C">
        <w:rPr>
          <w:sz w:val="20"/>
          <w:szCs w:val="20"/>
        </w:rPr>
        <w:t xml:space="preserve">TA command) to correct this issue. However, in last meeting, </w:t>
      </w:r>
      <w:r w:rsidR="00D2755C">
        <w:rPr>
          <w:sz w:val="20"/>
          <w:szCs w:val="20"/>
        </w:rPr>
        <w:lastRenderedPageBreak/>
        <w:t xml:space="preserve">some companies mentioned to speed up the gradual timing adjustment to let UE approach the new reference point as fast as possible, and it sounds unreasonable to us since the reference point itself is an over-compensated one in this scenario. </w:t>
      </w:r>
      <w:r w:rsidR="00BC4EBD">
        <w:rPr>
          <w:sz w:val="20"/>
          <w:szCs w:val="20"/>
        </w:rPr>
        <w:t>Thus,</w:t>
      </w:r>
      <w:r w:rsidR="00D2755C">
        <w:rPr>
          <w:sz w:val="20"/>
          <w:szCs w:val="20"/>
        </w:rPr>
        <w:t xml:space="preserve"> we think UE </w:t>
      </w:r>
      <w:r w:rsidR="00BC4EBD">
        <w:rPr>
          <w:sz w:val="20"/>
          <w:szCs w:val="20"/>
        </w:rPr>
        <w:t>shall</w:t>
      </w:r>
      <w:r w:rsidR="00D2755C">
        <w:rPr>
          <w:sz w:val="20"/>
          <w:szCs w:val="20"/>
        </w:rPr>
        <w:t xml:space="preserve"> slow down the gradual timing adjustment in this case when the reference point is not correct and let network identify/correct this issue, and meanwhile we don’t want to let UE adjust timing so fast to </w:t>
      </w:r>
      <w:r w:rsidR="00BC4EBD">
        <w:rPr>
          <w:sz w:val="20"/>
          <w:szCs w:val="20"/>
        </w:rPr>
        <w:t>introduce performance degradation to both UE and network.</w:t>
      </w:r>
    </w:p>
    <w:p w14:paraId="53C4DB57" w14:textId="77777777" w:rsidR="00BC4EBD" w:rsidRPr="00BC4EBD" w:rsidRDefault="00BC4EBD" w:rsidP="00257427">
      <w:pPr>
        <w:spacing w:before="0" w:beforeAutospacing="0"/>
        <w:rPr>
          <w:b/>
          <w:bCs/>
          <w:i/>
          <w:iCs/>
          <w:sz w:val="20"/>
          <w:szCs w:val="20"/>
        </w:rPr>
      </w:pPr>
      <w:r w:rsidRPr="00BC4EBD">
        <w:rPr>
          <w:b/>
          <w:bCs/>
          <w:i/>
          <w:iCs/>
          <w:sz w:val="20"/>
          <w:szCs w:val="20"/>
        </w:rPr>
        <w:t xml:space="preserve">Proposal 12: </w:t>
      </w:r>
    </w:p>
    <w:p w14:paraId="48630F3B" w14:textId="1B4C28C5" w:rsidR="00BC4EBD" w:rsidRPr="00BC4EBD" w:rsidRDefault="00BC4EBD" w:rsidP="00BE01C8">
      <w:pPr>
        <w:spacing w:before="0" w:beforeAutospacing="0"/>
        <w:jc w:val="both"/>
        <w:rPr>
          <w:b/>
          <w:bCs/>
          <w:i/>
          <w:iCs/>
          <w:sz w:val="20"/>
          <w:szCs w:val="20"/>
        </w:rPr>
      </w:pPr>
      <w:r w:rsidRPr="00BC4EBD">
        <w:rPr>
          <w:b/>
          <w:bCs/>
          <w:i/>
          <w:iCs/>
          <w:sz w:val="20"/>
          <w:szCs w:val="20"/>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7FBF4166" w14:textId="44488499" w:rsidR="00BC4EBD" w:rsidRPr="00BC4EBD" w:rsidRDefault="00BC4EBD" w:rsidP="00BE01C8">
      <w:pPr>
        <w:spacing w:before="0" w:beforeAutospacing="0"/>
        <w:jc w:val="both"/>
        <w:rPr>
          <w:b/>
          <w:bCs/>
          <w:i/>
          <w:iCs/>
          <w:sz w:val="20"/>
          <w:szCs w:val="20"/>
        </w:rPr>
      </w:pPr>
      <w:r w:rsidRPr="00BC4EBD">
        <w:rPr>
          <w:b/>
          <w:bCs/>
          <w:i/>
          <w:iCs/>
          <w:sz w:val="20"/>
          <w:szCs w:val="20"/>
        </w:rPr>
        <w:t>Such requirement could be under the framework of legacy NTN gradual timing adjustment requirement with some additional clarification.</w:t>
      </w:r>
    </w:p>
    <w:p w14:paraId="028BDA8F" w14:textId="4F1E9E20" w:rsidR="00BC4EBD" w:rsidRPr="00BC4EBD" w:rsidRDefault="00BC4EBD" w:rsidP="00BC4EBD">
      <w:pPr>
        <w:spacing w:before="0" w:beforeAutospacing="0"/>
        <w:rPr>
          <w:b/>
          <w:bCs/>
          <w:i/>
          <w:iCs/>
          <w:sz w:val="20"/>
          <w:szCs w:val="20"/>
        </w:rPr>
      </w:pPr>
      <w:r w:rsidRPr="00BC4EBD">
        <w:rPr>
          <w:b/>
          <w:bCs/>
          <w:i/>
          <w:iCs/>
          <w:sz w:val="20"/>
          <w:szCs w:val="20"/>
        </w:rPr>
        <w:t>Proposal 1</w:t>
      </w:r>
      <w:r>
        <w:rPr>
          <w:b/>
          <w:bCs/>
          <w:i/>
          <w:iCs/>
          <w:sz w:val="20"/>
          <w:szCs w:val="20"/>
        </w:rPr>
        <w:t>3</w:t>
      </w:r>
      <w:r w:rsidRPr="00BC4EBD">
        <w:rPr>
          <w:b/>
          <w:bCs/>
          <w:i/>
          <w:iCs/>
          <w:sz w:val="20"/>
          <w:szCs w:val="20"/>
        </w:rPr>
        <w:t xml:space="preserve">: </w:t>
      </w:r>
    </w:p>
    <w:p w14:paraId="2D13B1C2" w14:textId="2FE9350B" w:rsidR="00BC4EBD" w:rsidRPr="00BC4EBD" w:rsidRDefault="00BC4EBD" w:rsidP="00BE01C8">
      <w:pPr>
        <w:spacing w:before="0" w:beforeAutospacing="0"/>
        <w:jc w:val="both"/>
        <w:rPr>
          <w:b/>
          <w:bCs/>
          <w:i/>
          <w:iCs/>
          <w:sz w:val="20"/>
          <w:szCs w:val="20"/>
        </w:rPr>
      </w:pPr>
      <w:r w:rsidRPr="00BC4EBD">
        <w:rPr>
          <w:b/>
          <w:bCs/>
          <w:i/>
          <w:iCs/>
          <w:sz w:val="20"/>
          <w:szCs w:val="20"/>
        </w:rPr>
        <w:t>The gradual timing requirement to address the double correction issue could be based on either of the following options:</w:t>
      </w:r>
    </w:p>
    <w:p w14:paraId="680B8B81" w14:textId="70490DF6" w:rsidR="00BC4EBD" w:rsidRPr="00BC4EBD" w:rsidRDefault="00BC4EBD" w:rsidP="00BE01C8">
      <w:pPr>
        <w:spacing w:before="0" w:beforeAutospacing="0"/>
        <w:ind w:left="284"/>
        <w:jc w:val="both"/>
        <w:rPr>
          <w:b/>
          <w:bCs/>
          <w:i/>
          <w:iCs/>
          <w:sz w:val="20"/>
          <w:szCs w:val="20"/>
        </w:rPr>
      </w:pPr>
      <w:r w:rsidRPr="00BC4EBD">
        <w:rPr>
          <w:b/>
          <w:bCs/>
          <w:i/>
          <w:iCs/>
          <w:sz w:val="20"/>
          <w:szCs w:val="20"/>
        </w:rPr>
        <w:t>Option 1: when open-loop TA is updated, UE to reset the close-loop TA for Tx timing reference point</w:t>
      </w:r>
      <w:r w:rsidR="00EE7EFE">
        <w:rPr>
          <w:b/>
          <w:bCs/>
          <w:i/>
          <w:iCs/>
          <w:sz w:val="20"/>
          <w:szCs w:val="20"/>
        </w:rPr>
        <w:t>, or</w:t>
      </w:r>
    </w:p>
    <w:p w14:paraId="7BC51F47" w14:textId="14DC5A60" w:rsidR="00257427" w:rsidRPr="00EE7EFE" w:rsidRDefault="00BC4EBD" w:rsidP="00BE01C8">
      <w:pPr>
        <w:spacing w:before="0" w:beforeAutospacing="0"/>
        <w:ind w:left="284"/>
        <w:jc w:val="both"/>
        <w:rPr>
          <w:b/>
          <w:bCs/>
          <w:i/>
          <w:iCs/>
          <w:sz w:val="20"/>
          <w:szCs w:val="20"/>
        </w:rPr>
      </w:pPr>
      <w:r w:rsidRPr="00BC4EBD">
        <w:rPr>
          <w:b/>
          <w:bCs/>
          <w:i/>
          <w:iCs/>
          <w:sz w:val="20"/>
          <w:szCs w:val="20"/>
        </w:rPr>
        <w:t xml:space="preserve">Option 2: when open-loop TA is updated, UE to slow down the gradual timing adjustment </w:t>
      </w:r>
      <w:r w:rsidR="00EE7EFE">
        <w:rPr>
          <w:b/>
          <w:bCs/>
          <w:i/>
          <w:iCs/>
          <w:sz w:val="20"/>
          <w:szCs w:val="20"/>
        </w:rPr>
        <w:t>but</w:t>
      </w:r>
      <w:r w:rsidRPr="00BC4EBD">
        <w:rPr>
          <w:b/>
          <w:bCs/>
          <w:i/>
          <w:iCs/>
          <w:sz w:val="20"/>
          <w:szCs w:val="20"/>
        </w:rPr>
        <w:t xml:space="preserve"> retain the previous close-loop TA for Tx timing reference point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EFC6FB5" w14:textId="17546922" w:rsidR="00FF4E5F" w:rsidRDefault="00FF4E5F" w:rsidP="00FF4E5F">
      <w:pPr>
        <w:jc w:val="both"/>
        <w:rPr>
          <w:sz w:val="20"/>
          <w:szCs w:val="20"/>
        </w:rPr>
      </w:pPr>
      <w:r w:rsidRPr="004A24D0">
        <w:rPr>
          <w:sz w:val="20"/>
          <w:szCs w:val="20"/>
        </w:rPr>
        <w:t xml:space="preserve">In this contribution, we discuss </w:t>
      </w:r>
      <w:r w:rsidRPr="004A24D0">
        <w:rPr>
          <w:rFonts w:hint="eastAsia"/>
          <w:sz w:val="20"/>
          <w:szCs w:val="20"/>
        </w:rPr>
        <w:t>timing requirements for NR NTN</w:t>
      </w:r>
      <w:r w:rsidRPr="004A24D0">
        <w:rPr>
          <w:sz w:val="20"/>
          <w:szCs w:val="20"/>
        </w:rPr>
        <w:t>.</w:t>
      </w:r>
    </w:p>
    <w:p w14:paraId="522A794D" w14:textId="77777777" w:rsidR="00BE01C8" w:rsidRPr="00CC7AA2" w:rsidRDefault="00BE01C8" w:rsidP="00BE01C8">
      <w:pPr>
        <w:spacing w:before="0" w:beforeAutospacing="0" w:after="0"/>
        <w:jc w:val="both"/>
        <w:rPr>
          <w:b/>
          <w:bCs/>
          <w:i/>
          <w:iCs/>
          <w:sz w:val="20"/>
          <w:szCs w:val="20"/>
          <w:lang w:eastAsia="x-none"/>
        </w:rPr>
      </w:pPr>
      <w:r w:rsidRPr="00CC7AA2">
        <w:rPr>
          <w:b/>
          <w:bCs/>
          <w:i/>
          <w:iCs/>
          <w:sz w:val="20"/>
          <w:szCs w:val="20"/>
          <w:lang w:eastAsia="x-none"/>
        </w:rPr>
        <w:t>Proposal 1:</w:t>
      </w:r>
    </w:p>
    <w:p w14:paraId="427C6267" w14:textId="77777777" w:rsidR="00BE01C8" w:rsidRDefault="00BE01C8" w:rsidP="00BE01C8">
      <w:pPr>
        <w:spacing w:before="0" w:beforeAutospacing="0" w:after="0"/>
        <w:jc w:val="both"/>
        <w:rPr>
          <w:b/>
          <w:bCs/>
          <w:i/>
          <w:iCs/>
          <w:sz w:val="20"/>
          <w:szCs w:val="20"/>
          <w:lang w:eastAsia="x-none"/>
        </w:rPr>
      </w:pPr>
      <w:r w:rsidRPr="00CC7AA2">
        <w:rPr>
          <w:b/>
          <w:bCs/>
          <w:i/>
          <w:iCs/>
          <w:sz w:val="20"/>
          <w:szCs w:val="20"/>
          <w:lang w:eastAsia="x-none"/>
        </w:rPr>
        <w:t xml:space="preserve">No need to </w:t>
      </w:r>
      <w:r>
        <w:rPr>
          <w:b/>
          <w:bCs/>
          <w:i/>
          <w:iCs/>
          <w:sz w:val="20"/>
          <w:szCs w:val="20"/>
        </w:rPr>
        <w:t>specify</w:t>
      </w:r>
      <w:r w:rsidRPr="00353649">
        <w:rPr>
          <w:b/>
          <w:bCs/>
          <w:i/>
          <w:iCs/>
          <w:sz w:val="20"/>
          <w:szCs w:val="20"/>
        </w:rPr>
        <w:t xml:space="preserve"> the update periodicity for UE specific TA estimation</w:t>
      </w:r>
      <w:r w:rsidRPr="00CC7AA2">
        <w:rPr>
          <w:b/>
          <w:bCs/>
          <w:i/>
          <w:iCs/>
          <w:sz w:val="20"/>
          <w:szCs w:val="20"/>
          <w:lang w:eastAsia="x-none"/>
        </w:rPr>
        <w:t>.</w:t>
      </w:r>
    </w:p>
    <w:p w14:paraId="38D7E4AE" w14:textId="77777777" w:rsidR="00BE01C8" w:rsidRPr="00CC7AA2" w:rsidRDefault="00BE01C8" w:rsidP="00BE01C8">
      <w:pPr>
        <w:spacing w:before="0" w:beforeAutospacing="0" w:after="0"/>
        <w:jc w:val="both"/>
        <w:rPr>
          <w:b/>
          <w:bCs/>
          <w:i/>
          <w:iCs/>
          <w:sz w:val="20"/>
          <w:szCs w:val="20"/>
          <w:lang w:eastAsia="x-none"/>
        </w:rPr>
      </w:pPr>
      <w:r>
        <w:rPr>
          <w:b/>
          <w:bCs/>
          <w:i/>
          <w:iCs/>
          <w:sz w:val="20"/>
          <w:szCs w:val="20"/>
          <w:lang w:eastAsia="x-none"/>
        </w:rPr>
        <w:t xml:space="preserve">No need </w:t>
      </w:r>
      <w:r w:rsidRPr="00353649">
        <w:rPr>
          <w:b/>
          <w:bCs/>
          <w:i/>
          <w:iCs/>
          <w:sz w:val="20"/>
          <w:szCs w:val="20"/>
          <w:lang w:eastAsia="x-none"/>
        </w:rPr>
        <w:t xml:space="preserve">to define UE </w:t>
      </w:r>
      <w:proofErr w:type="spellStart"/>
      <w:r w:rsidRPr="00353649">
        <w:rPr>
          <w:b/>
          <w:bCs/>
          <w:i/>
          <w:iCs/>
          <w:sz w:val="20"/>
          <w:szCs w:val="20"/>
          <w:lang w:eastAsia="x-none"/>
        </w:rPr>
        <w:t>behaviour</w:t>
      </w:r>
      <w:proofErr w:type="spellEnd"/>
      <w:r w:rsidRPr="00353649">
        <w:rPr>
          <w:b/>
          <w:bCs/>
          <w:i/>
          <w:iCs/>
          <w:sz w:val="20"/>
          <w:szCs w:val="20"/>
          <w:lang w:eastAsia="x-none"/>
        </w:rPr>
        <w:t xml:space="preserve"> related to updating rate for UE specific TA estimation</w:t>
      </w:r>
      <w:r>
        <w:rPr>
          <w:b/>
          <w:bCs/>
          <w:i/>
          <w:iCs/>
          <w:sz w:val="20"/>
          <w:szCs w:val="20"/>
          <w:lang w:eastAsia="x-none"/>
        </w:rPr>
        <w:t>.</w:t>
      </w:r>
    </w:p>
    <w:p w14:paraId="4D6CCA31" w14:textId="77777777" w:rsidR="00BE01C8" w:rsidRPr="00CC7AA2" w:rsidRDefault="00BE01C8" w:rsidP="00BE01C8">
      <w:pPr>
        <w:spacing w:before="0" w:beforeAutospacing="0" w:after="0"/>
        <w:jc w:val="both"/>
        <w:rPr>
          <w:b/>
          <w:bCs/>
          <w:i/>
          <w:iCs/>
          <w:sz w:val="20"/>
          <w:szCs w:val="20"/>
        </w:rPr>
      </w:pPr>
      <w:r w:rsidRPr="00CC7AA2">
        <w:rPr>
          <w:b/>
          <w:bCs/>
          <w:i/>
          <w:iCs/>
          <w:sz w:val="20"/>
          <w:szCs w:val="20"/>
        </w:rPr>
        <w:t xml:space="preserve">No need to </w:t>
      </w:r>
      <w:r w:rsidRPr="00AD773B">
        <w:rPr>
          <w:b/>
          <w:bCs/>
          <w:i/>
          <w:iCs/>
          <w:sz w:val="20"/>
          <w:szCs w:val="20"/>
        </w:rPr>
        <w:t xml:space="preserve">specify </w:t>
      </w:r>
      <w:r w:rsidRPr="00263583">
        <w:rPr>
          <w:b/>
          <w:bCs/>
          <w:i/>
          <w:iCs/>
          <w:sz w:val="20"/>
          <w:szCs w:val="20"/>
        </w:rPr>
        <w:t xml:space="preserve">UE </w:t>
      </w:r>
      <w:proofErr w:type="spellStart"/>
      <w:r w:rsidRPr="00263583">
        <w:rPr>
          <w:b/>
          <w:bCs/>
          <w:i/>
          <w:iCs/>
          <w:sz w:val="20"/>
          <w:szCs w:val="20"/>
        </w:rPr>
        <w:t>behaviour</w:t>
      </w:r>
      <w:proofErr w:type="spellEnd"/>
      <w:r w:rsidRPr="00263583">
        <w:rPr>
          <w:b/>
          <w:bCs/>
          <w:i/>
          <w:iCs/>
          <w:sz w:val="20"/>
          <w:szCs w:val="20"/>
        </w:rPr>
        <w:t xml:space="preserve"> on UE specific TA updating before applying TA adjustment</w:t>
      </w:r>
      <w:r>
        <w:rPr>
          <w:b/>
          <w:bCs/>
          <w:i/>
          <w:iCs/>
          <w:sz w:val="20"/>
          <w:szCs w:val="20"/>
        </w:rPr>
        <w:t>.</w:t>
      </w:r>
    </w:p>
    <w:p w14:paraId="7E09686E" w14:textId="77777777" w:rsidR="00BE01C8" w:rsidRDefault="00BE01C8" w:rsidP="00BE01C8">
      <w:pPr>
        <w:spacing w:before="0" w:beforeAutospacing="0"/>
        <w:jc w:val="both"/>
        <w:rPr>
          <w:b/>
          <w:bCs/>
          <w:i/>
          <w:iCs/>
          <w:sz w:val="20"/>
          <w:szCs w:val="20"/>
        </w:rPr>
      </w:pPr>
    </w:p>
    <w:p w14:paraId="24676F2B" w14:textId="301DB083" w:rsidR="00BE01C8" w:rsidRPr="00526827" w:rsidRDefault="00BE01C8" w:rsidP="00BE01C8">
      <w:pPr>
        <w:spacing w:before="0" w:beforeAutospacing="0"/>
        <w:jc w:val="both"/>
        <w:rPr>
          <w:b/>
          <w:bCs/>
          <w:i/>
          <w:iCs/>
          <w:sz w:val="20"/>
          <w:szCs w:val="20"/>
          <w:lang w:val="en-GB"/>
        </w:rPr>
      </w:pPr>
      <w:r w:rsidRPr="00526827">
        <w:rPr>
          <w:b/>
          <w:bCs/>
          <w:i/>
          <w:iCs/>
          <w:sz w:val="20"/>
          <w:szCs w:val="20"/>
        </w:rPr>
        <w:t>Proposal 2:</w:t>
      </w:r>
      <w:r w:rsidRPr="00526827">
        <w:rPr>
          <w:b/>
          <w:bCs/>
          <w:i/>
          <w:iCs/>
          <w:sz w:val="20"/>
          <w:szCs w:val="20"/>
          <w:lang w:val="en-GB"/>
        </w:rPr>
        <w:t xml:space="preserve"> The principle for gradual timing adjustment requirement is:</w:t>
      </w:r>
    </w:p>
    <w:p w14:paraId="2F2088CF" w14:textId="77777777" w:rsidR="00BE01C8" w:rsidRPr="00526827" w:rsidRDefault="00BE01C8" w:rsidP="00BE01C8">
      <w:pPr>
        <w:pStyle w:val="ListParagraph"/>
        <w:numPr>
          <w:ilvl w:val="1"/>
          <w:numId w:val="19"/>
        </w:numPr>
        <w:spacing w:before="0" w:beforeAutospacing="0" w:line="240" w:lineRule="auto"/>
        <w:ind w:firstLineChars="0"/>
        <w:jc w:val="both"/>
        <w:rPr>
          <w:b/>
          <w:bCs/>
          <w:i/>
          <w:iCs/>
          <w:sz w:val="20"/>
          <w:szCs w:val="20"/>
          <w:lang w:val="en-GB"/>
        </w:rPr>
      </w:pPr>
      <w:r w:rsidRPr="00526827">
        <w:rPr>
          <w:b/>
          <w:bCs/>
          <w:i/>
          <w:iCs/>
          <w:sz w:val="20"/>
          <w:szCs w:val="20"/>
          <w:lang w:val="en-GB"/>
        </w:rPr>
        <w:t xml:space="preserve">Relax the requirement accordingly to accommodate the timing change/drift, </w:t>
      </w:r>
      <w:proofErr w:type="gramStart"/>
      <w:r w:rsidRPr="00526827">
        <w:rPr>
          <w:b/>
          <w:bCs/>
          <w:i/>
          <w:iCs/>
          <w:sz w:val="20"/>
          <w:szCs w:val="20"/>
          <w:lang w:val="en-GB"/>
        </w:rPr>
        <w:t>i.e.</w:t>
      </w:r>
      <w:proofErr w:type="gramEnd"/>
      <w:r w:rsidRPr="00526827">
        <w:rPr>
          <w:b/>
          <w:bCs/>
          <w:i/>
          <w:iCs/>
          <w:sz w:val="20"/>
          <w:szCs w:val="20"/>
          <w:lang w:val="en-GB"/>
        </w:rPr>
        <w:t xml:space="preserve"> updating </w:t>
      </w:r>
      <w:proofErr w:type="spellStart"/>
      <w:r w:rsidRPr="00526827">
        <w:rPr>
          <w:b/>
          <w:bCs/>
          <w:i/>
          <w:iCs/>
          <w:sz w:val="20"/>
          <w:szCs w:val="20"/>
          <w:lang w:val="en-GB"/>
        </w:rPr>
        <w:t>Tq</w:t>
      </w:r>
      <w:proofErr w:type="spellEnd"/>
      <w:r w:rsidRPr="00526827">
        <w:rPr>
          <w:b/>
          <w:bCs/>
          <w:i/>
          <w:iCs/>
          <w:sz w:val="20"/>
          <w:szCs w:val="20"/>
          <w:lang w:val="en-GB"/>
        </w:rPr>
        <w:t xml:space="preserve">, </w:t>
      </w:r>
      <w:proofErr w:type="spellStart"/>
      <w:r w:rsidRPr="00526827">
        <w:rPr>
          <w:b/>
          <w:bCs/>
          <w:i/>
          <w:iCs/>
          <w:sz w:val="20"/>
          <w:szCs w:val="20"/>
          <w:lang w:val="en-GB"/>
        </w:rPr>
        <w:t>Tp</w:t>
      </w:r>
      <w:proofErr w:type="spellEnd"/>
      <w:r w:rsidRPr="00526827">
        <w:rPr>
          <w:b/>
          <w:bCs/>
          <w:i/>
          <w:iCs/>
          <w:sz w:val="20"/>
          <w:szCs w:val="20"/>
          <w:lang w:val="en-GB"/>
        </w:rPr>
        <w:t xml:space="preserve">, and/or the rate </w:t>
      </w:r>
    </w:p>
    <w:p w14:paraId="0E2D2BEB" w14:textId="77777777" w:rsidR="00BE01C8" w:rsidRPr="00526827" w:rsidRDefault="00BE01C8" w:rsidP="00BE01C8">
      <w:pPr>
        <w:pStyle w:val="ListParagraph"/>
        <w:numPr>
          <w:ilvl w:val="1"/>
          <w:numId w:val="19"/>
        </w:numPr>
        <w:spacing w:before="0" w:beforeAutospacing="0" w:line="240" w:lineRule="auto"/>
        <w:ind w:firstLineChars="0"/>
        <w:jc w:val="both"/>
        <w:rPr>
          <w:b/>
          <w:bCs/>
          <w:i/>
          <w:iCs/>
          <w:sz w:val="20"/>
          <w:szCs w:val="20"/>
          <w:lang w:val="en-GB"/>
        </w:rPr>
      </w:pPr>
      <w:r w:rsidRPr="00526827">
        <w:rPr>
          <w:b/>
          <w:bCs/>
          <w:i/>
          <w:iCs/>
          <w:sz w:val="20"/>
          <w:szCs w:val="20"/>
          <w:lang w:val="en-GB"/>
        </w:rPr>
        <w:t>NTN UE is required to adjust its UL timing towards updated UE specific TA and DL timing gradually, according to minimum and maximum aggregate adjustment rate requirements</w:t>
      </w:r>
    </w:p>
    <w:p w14:paraId="75FA8B1E" w14:textId="77777777" w:rsidR="00BE01C8" w:rsidRPr="00526827" w:rsidRDefault="00BE01C8" w:rsidP="00BE01C8">
      <w:pPr>
        <w:pStyle w:val="ListParagraph"/>
        <w:numPr>
          <w:ilvl w:val="1"/>
          <w:numId w:val="19"/>
        </w:numPr>
        <w:spacing w:before="0" w:beforeAutospacing="0" w:line="240" w:lineRule="auto"/>
        <w:ind w:firstLineChars="0"/>
        <w:jc w:val="both"/>
        <w:rPr>
          <w:b/>
          <w:bCs/>
          <w:i/>
          <w:iCs/>
          <w:sz w:val="20"/>
          <w:szCs w:val="20"/>
          <w:lang w:val="en-GB"/>
        </w:rPr>
      </w:pPr>
      <w:r w:rsidRPr="00526827">
        <w:rPr>
          <w:b/>
          <w:bCs/>
          <w:i/>
          <w:iCs/>
          <w:sz w:val="20"/>
          <w:szCs w:val="20"/>
        </w:rPr>
        <w:t xml:space="preserve">the design principle for </w:t>
      </w:r>
      <w:proofErr w:type="spellStart"/>
      <w:r w:rsidRPr="00526827">
        <w:rPr>
          <w:b/>
          <w:bCs/>
          <w:i/>
          <w:iCs/>
          <w:sz w:val="20"/>
          <w:szCs w:val="20"/>
          <w:lang w:val="en-US"/>
        </w:rPr>
        <w:t>Tq</w:t>
      </w:r>
      <w:proofErr w:type="spellEnd"/>
      <w:r w:rsidRPr="00526827">
        <w:rPr>
          <w:b/>
          <w:bCs/>
          <w:i/>
          <w:iCs/>
          <w:sz w:val="20"/>
          <w:szCs w:val="20"/>
          <w:lang w:val="en-US"/>
        </w:rPr>
        <w:t>/</w:t>
      </w:r>
      <w:proofErr w:type="spellStart"/>
      <w:r w:rsidRPr="00526827">
        <w:rPr>
          <w:b/>
          <w:bCs/>
          <w:i/>
          <w:iCs/>
          <w:sz w:val="20"/>
          <w:szCs w:val="20"/>
          <w:lang w:val="en-US"/>
        </w:rPr>
        <w:t>Tp</w:t>
      </w:r>
      <w:proofErr w:type="spellEnd"/>
      <w:r w:rsidRPr="00526827">
        <w:rPr>
          <w:b/>
          <w:bCs/>
          <w:i/>
          <w:iCs/>
          <w:sz w:val="20"/>
          <w:szCs w:val="20"/>
        </w:rPr>
        <w:t xml:space="preserve"> is:</w:t>
      </w:r>
    </w:p>
    <w:p w14:paraId="27B7F94F" w14:textId="77777777" w:rsidR="00BE01C8" w:rsidRPr="00526827" w:rsidRDefault="00BE01C8" w:rsidP="00BE01C8">
      <w:pPr>
        <w:ind w:left="1136" w:firstLine="284"/>
        <w:rPr>
          <w:b/>
          <w:i/>
          <w:sz w:val="20"/>
          <w:szCs w:val="20"/>
        </w:rPr>
      </w:pPr>
      <m:oMath>
        <m:r>
          <m:rPr>
            <m:sty m:val="bi"/>
          </m:rPr>
          <w:rPr>
            <w:rFonts w:ascii="Cambria Math" w:hAnsi="Cambria Math"/>
            <w:sz w:val="20"/>
            <w:szCs w:val="20"/>
          </w:rPr>
          <m:t>Tq_NTN=ceiling (</m:t>
        </m:r>
        <m:f>
          <m:fPr>
            <m:ctrlPr>
              <w:rPr>
                <w:rFonts w:ascii="Cambria Math" w:hAnsi="Cambria Math"/>
                <w:b/>
                <w:i/>
                <w:sz w:val="20"/>
                <w:szCs w:val="20"/>
              </w:rPr>
            </m:ctrlPr>
          </m:fPr>
          <m:num>
            <m:sSub>
              <m:sSubPr>
                <m:ctrlPr>
                  <w:rPr>
                    <w:rFonts w:ascii="Cambria Math" w:hAnsi="Cambria Math"/>
                    <w:b/>
                    <w:i/>
                    <w:sz w:val="20"/>
                    <w:szCs w:val="20"/>
                    <w:vertAlign w:val="subscript"/>
                  </w:rPr>
                </m:ctrlPr>
              </m:sSubPr>
              <m:e>
                <m:r>
                  <m:rPr>
                    <m:sty m:val="bi"/>
                  </m:rPr>
                  <w:rPr>
                    <w:rFonts w:ascii="Cambria Math" w:hAnsi="Cambria Math"/>
                    <w:sz w:val="20"/>
                    <w:szCs w:val="20"/>
                  </w:rPr>
                  <m:t>T</m:t>
                </m:r>
              </m:e>
              <m:sub>
                <m:r>
                  <m:rPr>
                    <m:sty m:val="bi"/>
                  </m:rPr>
                  <w:rPr>
                    <w:rFonts w:ascii="Cambria Math" w:hAnsi="Cambria Math"/>
                    <w:sz w:val="20"/>
                    <w:szCs w:val="20"/>
                    <w:vertAlign w:val="subscript"/>
                  </w:rPr>
                  <m:t>time_drift</m:t>
                </m:r>
              </m:sub>
            </m:sSub>
            <m:r>
              <m:rPr>
                <m:sty m:val="bi"/>
              </m:rPr>
              <w:rPr>
                <w:rFonts w:ascii="Cambria Math" w:hAnsi="Cambria Math"/>
                <w:sz w:val="20"/>
                <w:szCs w:val="20"/>
              </w:rPr>
              <m:t xml:space="preserve"> + </m:t>
            </m:r>
            <m:sSub>
              <m:sSubPr>
                <m:ctrlPr>
                  <w:rPr>
                    <w:rFonts w:ascii="Cambria Math" w:hAnsi="Cambria Math"/>
                    <w:b/>
                    <w:i/>
                    <w:sz w:val="20"/>
                    <w:szCs w:val="20"/>
                    <w:vertAlign w:val="subscript"/>
                  </w:rPr>
                </m:ctrlPr>
              </m:sSubPr>
              <m:e>
                <m:r>
                  <m:rPr>
                    <m:sty m:val="bi"/>
                  </m:rPr>
                  <w:rPr>
                    <w:rFonts w:ascii="Cambria Math" w:hAnsi="Cambria Math"/>
                    <w:sz w:val="20"/>
                    <w:szCs w:val="20"/>
                    <w:vertAlign w:val="subscript"/>
                  </w:rPr>
                  <m:t>T</m:t>
                </m:r>
              </m:e>
              <m:sub>
                <m:r>
                  <m:rPr>
                    <m:sty m:val="bi"/>
                  </m:rPr>
                  <w:rPr>
                    <w:rFonts w:ascii="Cambria Math" w:hAnsi="Cambria Math"/>
                    <w:sz w:val="20"/>
                    <w:szCs w:val="20"/>
                    <w:vertAlign w:val="subscript"/>
                  </w:rPr>
                  <m:t>delay_variation</m:t>
                </m:r>
              </m:sub>
            </m:sSub>
          </m:num>
          <m:den>
            <m:r>
              <m:rPr>
                <m:sty m:val="bi"/>
              </m:rPr>
              <w:rPr>
                <w:rFonts w:ascii="Cambria Math" w:hAnsi="Cambria Math"/>
                <w:sz w:val="20"/>
                <w:szCs w:val="20"/>
              </w:rPr>
              <m:t>UL_granularity</m:t>
            </m:r>
          </m:den>
        </m:f>
        <m:r>
          <m:rPr>
            <m:sty m:val="bi"/>
          </m:rPr>
          <w:rPr>
            <w:rFonts w:ascii="Cambria Math" w:hAnsi="Cambria Math"/>
            <w:sz w:val="20"/>
            <w:szCs w:val="20"/>
          </w:rPr>
          <m:t>)*UL_granularity + digRF_margin</m:t>
        </m:r>
      </m:oMath>
      <w:r w:rsidRPr="00526827">
        <w:rPr>
          <w:b/>
          <w:i/>
          <w:sz w:val="20"/>
          <w:szCs w:val="20"/>
        </w:rPr>
        <w:t>, and</w:t>
      </w:r>
    </w:p>
    <w:p w14:paraId="57E40578" w14:textId="77777777" w:rsidR="00BE01C8" w:rsidRPr="00526827" w:rsidRDefault="00BE01C8" w:rsidP="00BE01C8">
      <w:pPr>
        <w:rPr>
          <w:b/>
          <w:i/>
          <w:sz w:val="20"/>
          <w:szCs w:val="20"/>
        </w:rPr>
      </w:pPr>
      <w:r w:rsidRPr="00526827">
        <w:rPr>
          <w:b/>
          <w:i/>
          <w:sz w:val="20"/>
          <w:szCs w:val="20"/>
        </w:rPr>
        <w:tab/>
      </w:r>
      <w:r w:rsidRPr="00526827">
        <w:rPr>
          <w:b/>
          <w:i/>
          <w:sz w:val="20"/>
          <w:szCs w:val="20"/>
        </w:rPr>
        <w:tab/>
      </w:r>
      <w:r w:rsidRPr="00526827">
        <w:rPr>
          <w:b/>
          <w:i/>
          <w:sz w:val="20"/>
          <w:szCs w:val="20"/>
        </w:rPr>
        <w:tab/>
        <w:t xml:space="preserve">      </w:t>
      </w:r>
      <w:r w:rsidRPr="00526827">
        <w:rPr>
          <w:b/>
          <w:i/>
          <w:sz w:val="20"/>
          <w:szCs w:val="20"/>
        </w:rPr>
        <w:tab/>
      </w:r>
      <w:proofErr w:type="spellStart"/>
      <w:r w:rsidRPr="00526827">
        <w:rPr>
          <w:b/>
          <w:i/>
          <w:sz w:val="20"/>
          <w:szCs w:val="20"/>
        </w:rPr>
        <w:t>Tq_NTN</w:t>
      </w:r>
      <w:proofErr w:type="spellEnd"/>
      <w:r w:rsidRPr="00526827">
        <w:rPr>
          <w:b/>
          <w:i/>
          <w:sz w:val="20"/>
          <w:szCs w:val="20"/>
        </w:rPr>
        <w:t xml:space="preserve">= </w:t>
      </w:r>
      <w:proofErr w:type="spellStart"/>
      <w:r w:rsidRPr="00526827">
        <w:rPr>
          <w:b/>
          <w:i/>
          <w:sz w:val="20"/>
          <w:szCs w:val="20"/>
        </w:rPr>
        <w:t>Tp_NTN</w:t>
      </w:r>
      <w:proofErr w:type="spellEnd"/>
    </w:p>
    <w:p w14:paraId="519B90C3" w14:textId="77777777" w:rsidR="00BE01C8" w:rsidRPr="002F5643" w:rsidRDefault="00BE01C8" w:rsidP="00BE01C8">
      <w:pPr>
        <w:jc w:val="both"/>
        <w:rPr>
          <w:b/>
          <w:bCs/>
          <w:i/>
          <w:iCs/>
        </w:rPr>
      </w:pPr>
      <w:r>
        <w:rPr>
          <w:rFonts w:eastAsiaTheme="minorEastAsia"/>
          <w:b/>
          <w:bCs/>
          <w:i/>
          <w:iCs/>
          <w:color w:val="000000"/>
          <w:sz w:val="20"/>
          <w:szCs w:val="20"/>
          <w:lang w:val="en-GB"/>
        </w:rPr>
        <w:t xml:space="preserve">Proposal 3: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Pr>
          <w:rFonts w:eastAsiaTheme="minorEastAsia"/>
          <w:b/>
          <w:bCs/>
          <w:i/>
          <w:iCs/>
          <w:color w:val="000000"/>
          <w:sz w:val="20"/>
          <w:szCs w:val="20"/>
          <w:lang w:val="en-GB"/>
        </w:rPr>
        <w:t xml:space="preserve"> </w:t>
      </w:r>
    </w:p>
    <w:p w14:paraId="777FBD26" w14:textId="77777777" w:rsidR="00BE01C8" w:rsidRDefault="00BE01C8" w:rsidP="00BE01C8">
      <w:pPr>
        <w:jc w:val="both"/>
        <w:rPr>
          <w:b/>
          <w:bCs/>
          <w:i/>
          <w:iCs/>
          <w:sz w:val="20"/>
          <w:szCs w:val="20"/>
        </w:rPr>
      </w:pPr>
      <w:r w:rsidRPr="002F5643">
        <w:rPr>
          <w:b/>
          <w:bCs/>
          <w:i/>
          <w:iCs/>
          <w:sz w:val="20"/>
          <w:szCs w:val="20"/>
        </w:rPr>
        <w:t xml:space="preserve">Proposal </w:t>
      </w:r>
      <w:r>
        <w:rPr>
          <w:b/>
          <w:bCs/>
          <w:i/>
          <w:iCs/>
          <w:sz w:val="20"/>
          <w:szCs w:val="20"/>
        </w:rPr>
        <w:t>4</w:t>
      </w:r>
      <w:r w:rsidRPr="002F5643">
        <w:rPr>
          <w:b/>
          <w:bCs/>
          <w:i/>
          <w:iCs/>
          <w:sz w:val="20"/>
          <w:szCs w:val="20"/>
        </w:rPr>
        <w:t xml:space="preserve">: </w:t>
      </w:r>
      <w:r>
        <w:rPr>
          <w:b/>
          <w:bCs/>
          <w:i/>
          <w:iCs/>
          <w:sz w:val="20"/>
          <w:szCs w:val="20"/>
        </w:rPr>
        <w:t>we support either option of followings:</w:t>
      </w:r>
    </w:p>
    <w:p w14:paraId="7A883FF4" w14:textId="77777777" w:rsidR="00BE01C8" w:rsidRDefault="00BE01C8" w:rsidP="00BE01C8">
      <w:pPr>
        <w:ind w:left="284"/>
        <w:jc w:val="both"/>
        <w:rPr>
          <w:rFonts w:eastAsiaTheme="minorEastAsia"/>
          <w:b/>
          <w:bCs/>
          <w:i/>
          <w:iCs/>
          <w:color w:val="000000"/>
          <w:sz w:val="20"/>
          <w:szCs w:val="20"/>
          <w:lang w:val="en-GB"/>
        </w:rPr>
      </w:pPr>
      <w:r>
        <w:rPr>
          <w:b/>
          <w:bCs/>
          <w:i/>
          <w:iCs/>
          <w:sz w:val="20"/>
          <w:szCs w:val="20"/>
        </w:rPr>
        <w:t xml:space="preserve">Option 1: </w:t>
      </w:r>
      <w:r w:rsidRPr="002F5643">
        <w:rPr>
          <w:b/>
          <w:bCs/>
          <w:i/>
          <w:iCs/>
          <w:sz w:val="20"/>
          <w:szCs w:val="20"/>
        </w:rPr>
        <w:t xml:space="preserve">RAN4 to </w:t>
      </w:r>
      <w:r w:rsidRPr="00653123">
        <w:rPr>
          <w:rFonts w:eastAsiaTheme="minorEastAsia"/>
          <w:b/>
          <w:bCs/>
          <w:i/>
          <w:iCs/>
          <w:color w:val="000000"/>
          <w:sz w:val="20"/>
          <w:szCs w:val="20"/>
          <w:lang w:val="en-GB"/>
        </w:rPr>
        <w:t>define different gradual timing adjustment requirements for different NTN topologies</w:t>
      </w:r>
      <w:r w:rsidRPr="002F5643">
        <w:rPr>
          <w:rFonts w:eastAsiaTheme="minorEastAsia"/>
          <w:b/>
          <w:bCs/>
          <w:i/>
          <w:iCs/>
          <w:color w:val="000000"/>
          <w:sz w:val="20"/>
          <w:szCs w:val="20"/>
          <w:lang w:val="en-GB"/>
        </w:rPr>
        <w:t>,</w:t>
      </w:r>
      <w:r w:rsidRPr="00653123">
        <w:rPr>
          <w:rFonts w:eastAsiaTheme="minorEastAsia"/>
          <w:b/>
          <w:bCs/>
          <w:i/>
          <w:iCs/>
          <w:color w:val="000000"/>
          <w:sz w:val="20"/>
          <w:szCs w:val="20"/>
          <w:lang w:val="en-GB"/>
        </w:rPr>
        <w:t xml:space="preserve"> e.g.</w:t>
      </w:r>
      <w:r>
        <w:rPr>
          <w:rFonts w:eastAsiaTheme="minorEastAsia"/>
          <w:b/>
          <w:bCs/>
          <w:i/>
          <w:iCs/>
          <w:color w:val="000000"/>
          <w:sz w:val="20"/>
          <w:szCs w:val="20"/>
          <w:lang w:val="en-GB"/>
        </w:rPr>
        <w:t>,</w:t>
      </w:r>
      <w:r w:rsidRPr="00653123">
        <w:rPr>
          <w:rFonts w:eastAsiaTheme="minorEastAsia"/>
          <w:b/>
          <w:bCs/>
          <w:i/>
          <w:iCs/>
          <w:color w:val="000000"/>
          <w:sz w:val="20"/>
          <w:szCs w:val="20"/>
          <w:lang w:val="en-GB"/>
        </w:rPr>
        <w:t xml:space="preserve"> GEO, LEO</w:t>
      </w:r>
      <w:r w:rsidRPr="002F5643">
        <w:rPr>
          <w:rFonts w:eastAsiaTheme="minorEastAsia"/>
          <w:b/>
          <w:bCs/>
          <w:i/>
          <w:iCs/>
          <w:color w:val="000000"/>
          <w:sz w:val="20"/>
          <w:szCs w:val="20"/>
          <w:lang w:val="en-GB"/>
        </w:rPr>
        <w:t xml:space="preserve"> and FFS on MEO.</w:t>
      </w:r>
    </w:p>
    <w:p w14:paraId="580A7C3C" w14:textId="77777777" w:rsidR="00BE01C8" w:rsidRDefault="00BE01C8" w:rsidP="00BE01C8">
      <w:pPr>
        <w:ind w:left="284"/>
        <w:jc w:val="both"/>
        <w:rPr>
          <w:rFonts w:eastAsiaTheme="minorEastAsia"/>
          <w:b/>
          <w:bCs/>
          <w:i/>
          <w:iCs/>
          <w:color w:val="000000"/>
          <w:sz w:val="20"/>
          <w:szCs w:val="20"/>
          <w:lang w:val="en-GB"/>
        </w:rPr>
      </w:pPr>
      <w:r>
        <w:rPr>
          <w:rFonts w:eastAsiaTheme="minorEastAsia"/>
          <w:b/>
          <w:bCs/>
          <w:i/>
          <w:iCs/>
          <w:color w:val="000000"/>
          <w:sz w:val="20"/>
          <w:szCs w:val="20"/>
          <w:lang w:val="en-GB"/>
        </w:rPr>
        <w:t xml:space="preserve">Option 2: </w:t>
      </w:r>
      <w:r w:rsidRPr="00526827">
        <w:rPr>
          <w:rFonts w:eastAsiaTheme="minorEastAsia"/>
          <w:b/>
          <w:bCs/>
          <w:i/>
          <w:iCs/>
          <w:color w:val="000000"/>
          <w:sz w:val="20"/>
          <w:szCs w:val="20"/>
          <w:lang w:val="en-GB"/>
        </w:rPr>
        <w:t>RAN4 to define the same gradual timing adjustment requirements for different NTN topologies</w:t>
      </w:r>
      <w:r>
        <w:rPr>
          <w:rFonts w:eastAsiaTheme="minorEastAsia"/>
          <w:b/>
          <w:bCs/>
          <w:i/>
          <w:iCs/>
          <w:color w:val="000000"/>
          <w:sz w:val="20"/>
          <w:szCs w:val="20"/>
          <w:lang w:val="en-GB"/>
        </w:rPr>
        <w:t>, and the requirement is specified based on the worst case considering the largest delay variation.</w:t>
      </w:r>
    </w:p>
    <w:p w14:paraId="254CE8BC" w14:textId="77777777" w:rsidR="00BE01C8" w:rsidRDefault="00BE01C8" w:rsidP="00BE01C8">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5: The </w:t>
      </w:r>
      <w:r w:rsidRPr="00653123">
        <w:rPr>
          <w:rFonts w:eastAsiaTheme="minorEastAsia"/>
          <w:b/>
          <w:bCs/>
          <w:i/>
          <w:iCs/>
          <w:color w:val="000000"/>
          <w:sz w:val="20"/>
          <w:szCs w:val="20"/>
          <w:lang w:val="en-GB"/>
        </w:rPr>
        <w:t>maximum delay variation should be considered in the gradual timing adjustment requirement in NTN</w:t>
      </w:r>
      <w:r>
        <w:rPr>
          <w:rFonts w:eastAsiaTheme="minorEastAsia"/>
          <w:b/>
          <w:bCs/>
          <w:i/>
          <w:iCs/>
          <w:color w:val="000000"/>
          <w:sz w:val="20"/>
          <w:szCs w:val="20"/>
          <w:lang w:val="en-GB"/>
        </w:rPr>
        <w:t>, i.e., u</w:t>
      </w:r>
      <w:r w:rsidRPr="003B5093">
        <w:rPr>
          <w:rFonts w:eastAsiaTheme="minorEastAsia"/>
          <w:b/>
          <w:bCs/>
          <w:i/>
          <w:iCs/>
          <w:color w:val="000000"/>
          <w:sz w:val="20"/>
          <w:szCs w:val="20"/>
          <w:lang w:val="en-GB"/>
        </w:rPr>
        <w:t>p to +/- 40 µs/sec</w:t>
      </w:r>
      <w:r>
        <w:rPr>
          <w:rFonts w:eastAsiaTheme="minorEastAsia"/>
          <w:b/>
          <w:bCs/>
          <w:i/>
          <w:iCs/>
          <w:color w:val="000000"/>
          <w:sz w:val="20"/>
          <w:szCs w:val="20"/>
          <w:lang w:val="en-GB"/>
        </w:rPr>
        <w:t xml:space="preserve"> for LEO in TR38.821. </w:t>
      </w:r>
    </w:p>
    <w:p w14:paraId="12892D18" w14:textId="46235392" w:rsidR="00BE01C8" w:rsidRDefault="00BE01C8" w:rsidP="00BE01C8">
      <w:pPr>
        <w:jc w:val="both"/>
        <w:rPr>
          <w:rFonts w:eastAsiaTheme="minorEastAsia"/>
          <w:b/>
          <w:bCs/>
          <w:i/>
          <w:iCs/>
          <w:color w:val="000000"/>
          <w:sz w:val="20"/>
          <w:szCs w:val="20"/>
          <w:lang w:val="en-GB"/>
        </w:rPr>
      </w:pPr>
      <w:r>
        <w:rPr>
          <w:rFonts w:eastAsiaTheme="minorEastAsia"/>
          <w:b/>
          <w:bCs/>
          <w:i/>
          <w:iCs/>
          <w:color w:val="000000"/>
          <w:sz w:val="20"/>
          <w:szCs w:val="20"/>
          <w:lang w:val="en-GB"/>
        </w:rPr>
        <w:lastRenderedPageBreak/>
        <w:t xml:space="preserve">Proposal 6: </w:t>
      </w:r>
      <w:r w:rsidRPr="003B5093">
        <w:rPr>
          <w:rFonts w:eastAsiaTheme="minorEastAsia"/>
          <w:b/>
          <w:bCs/>
          <w:i/>
          <w:iCs/>
          <w:color w:val="000000"/>
          <w:sz w:val="20"/>
          <w:szCs w:val="20"/>
          <w:lang w:val="en-GB"/>
        </w:rPr>
        <w:t>If proposal 5 cannot be concluded in RAN4, RAN4 shall send LS to RAN1 to confirm the maximum delay variation.</w:t>
      </w:r>
    </w:p>
    <w:p w14:paraId="33AA2C8C" w14:textId="77777777" w:rsidR="00BE01C8" w:rsidRPr="00BD691F" w:rsidRDefault="00BE01C8" w:rsidP="00BE01C8">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7: </w:t>
      </w:r>
      <w:r w:rsidRPr="00BD691F">
        <w:rPr>
          <w:rFonts w:eastAsiaTheme="minorEastAsia"/>
          <w:b/>
          <w:bCs/>
          <w:i/>
          <w:iCs/>
          <w:color w:val="000000"/>
          <w:sz w:val="20"/>
          <w:szCs w:val="20"/>
          <w:lang w:val="en-GB"/>
        </w:rPr>
        <w:t>No need to consider</w:t>
      </w:r>
      <w:r w:rsidRPr="00BD691F">
        <w:rPr>
          <w:rFonts w:eastAsiaTheme="minorEastAsia" w:hint="eastAsia"/>
          <w:b/>
          <w:bCs/>
          <w:i/>
          <w:iCs/>
          <w:color w:val="000000"/>
          <w:sz w:val="20"/>
          <w:szCs w:val="20"/>
          <w:lang w:val="en-GB"/>
        </w:rPr>
        <w:t xml:space="preserve"> </w:t>
      </w:r>
      <w:r w:rsidRPr="00BD691F">
        <w:rPr>
          <w:rFonts w:eastAsiaTheme="minorEastAsia"/>
          <w:b/>
          <w:bCs/>
          <w:i/>
          <w:iCs/>
          <w:color w:val="000000"/>
          <w:sz w:val="20"/>
          <w:szCs w:val="20"/>
          <w:lang w:val="en-GB"/>
        </w:rPr>
        <w:t>the feeder link time drift in the gradual timing adjustment requirement in NTN</w:t>
      </w:r>
      <w:r>
        <w:rPr>
          <w:rFonts w:eastAsiaTheme="minorEastAsia"/>
          <w:b/>
          <w:bCs/>
          <w:i/>
          <w:iCs/>
          <w:color w:val="000000"/>
          <w:sz w:val="20"/>
          <w:szCs w:val="20"/>
          <w:lang w:val="en-GB"/>
        </w:rPr>
        <w:t>.</w:t>
      </w:r>
    </w:p>
    <w:p w14:paraId="0028158D" w14:textId="77777777" w:rsidR="00BE01C8" w:rsidRPr="00BC63F4" w:rsidRDefault="00BE01C8" w:rsidP="00BE01C8">
      <w:pPr>
        <w:jc w:val="both"/>
        <w:rPr>
          <w:b/>
          <w:bCs/>
          <w:i/>
          <w:iCs/>
          <w:sz w:val="20"/>
          <w:szCs w:val="20"/>
        </w:rPr>
      </w:pPr>
      <w:r w:rsidRPr="00BC63F4">
        <w:rPr>
          <w:b/>
          <w:bCs/>
          <w:i/>
          <w:iCs/>
          <w:sz w:val="20"/>
          <w:szCs w:val="20"/>
        </w:rPr>
        <w:t xml:space="preserve">Proposal </w:t>
      </w:r>
      <w:r>
        <w:rPr>
          <w:b/>
          <w:bCs/>
          <w:i/>
          <w:iCs/>
          <w:sz w:val="20"/>
          <w:szCs w:val="20"/>
        </w:rPr>
        <w:t>8</w:t>
      </w:r>
      <w:r w:rsidRPr="00BC63F4">
        <w:rPr>
          <w:b/>
          <w:bCs/>
          <w:i/>
          <w:iCs/>
          <w:sz w:val="20"/>
          <w:szCs w:val="20"/>
        </w:rPr>
        <w:t xml:space="preserve">: </w:t>
      </w:r>
      <w:r>
        <w:rPr>
          <w:b/>
          <w:bCs/>
          <w:i/>
          <w:iCs/>
          <w:sz w:val="20"/>
          <w:szCs w:val="20"/>
        </w:rPr>
        <w:t xml:space="preserve">If separate gradual timing adjustment requirements are defined for </w:t>
      </w:r>
      <w:r w:rsidRPr="00653123">
        <w:rPr>
          <w:rFonts w:eastAsiaTheme="minorEastAsia"/>
          <w:b/>
          <w:bCs/>
          <w:i/>
          <w:iCs/>
          <w:color w:val="000000"/>
          <w:sz w:val="20"/>
          <w:szCs w:val="20"/>
          <w:lang w:val="en-GB"/>
        </w:rPr>
        <w:t>different NTN topologies</w:t>
      </w:r>
      <w:r>
        <w:rPr>
          <w:rFonts w:eastAsiaTheme="minorEastAsia"/>
          <w:b/>
          <w:bCs/>
          <w:i/>
          <w:iCs/>
          <w:color w:val="000000"/>
          <w:sz w:val="20"/>
          <w:szCs w:val="20"/>
          <w:lang w:val="en-GB"/>
        </w:rPr>
        <w:t xml:space="preserve">, </w:t>
      </w:r>
      <w:r w:rsidRPr="00BD691F">
        <w:rPr>
          <w:b/>
          <w:bCs/>
          <w:i/>
          <w:iCs/>
          <w:sz w:val="20"/>
          <w:szCs w:val="20"/>
        </w:rPr>
        <w:t>the existing TN gradual timing adjustment requirement can be applied</w:t>
      </w:r>
      <w:r>
        <w:rPr>
          <w:b/>
          <w:bCs/>
          <w:i/>
          <w:iCs/>
          <w:sz w:val="20"/>
          <w:szCs w:val="20"/>
        </w:rPr>
        <w:t xml:space="preserve"> for GEO</w:t>
      </w:r>
      <w:r w:rsidRPr="00BC63F4">
        <w:rPr>
          <w:b/>
          <w:bCs/>
          <w:i/>
          <w:iCs/>
          <w:sz w:val="20"/>
          <w:szCs w:val="20"/>
        </w:rPr>
        <w:t>.</w:t>
      </w:r>
    </w:p>
    <w:p w14:paraId="51707F5A" w14:textId="77777777" w:rsidR="00BE01C8" w:rsidRDefault="00BE01C8" w:rsidP="00BE01C8">
      <w:pPr>
        <w:spacing w:before="0" w:beforeAutospacing="0" w:after="0"/>
        <w:jc w:val="both"/>
        <w:rPr>
          <w:b/>
          <w:bCs/>
          <w:i/>
          <w:iCs/>
          <w:sz w:val="20"/>
          <w:szCs w:val="20"/>
        </w:rPr>
      </w:pPr>
      <w:r w:rsidRPr="00BC63F4">
        <w:rPr>
          <w:b/>
          <w:bCs/>
          <w:i/>
          <w:iCs/>
          <w:sz w:val="20"/>
          <w:szCs w:val="20"/>
        </w:rPr>
        <w:t xml:space="preserve">Proposal </w:t>
      </w:r>
      <w:r>
        <w:rPr>
          <w:b/>
          <w:bCs/>
          <w:i/>
          <w:iCs/>
          <w:sz w:val="20"/>
          <w:szCs w:val="20"/>
        </w:rPr>
        <w:t>9</w:t>
      </w:r>
      <w:r w:rsidRPr="00BC63F4">
        <w:rPr>
          <w:b/>
          <w:bCs/>
          <w:i/>
          <w:iCs/>
          <w:sz w:val="20"/>
          <w:szCs w:val="20"/>
        </w:rPr>
        <w:t xml:space="preserve">: </w:t>
      </w:r>
      <w:r>
        <w:rPr>
          <w:b/>
          <w:bCs/>
          <w:i/>
          <w:iCs/>
          <w:sz w:val="20"/>
          <w:szCs w:val="20"/>
        </w:rPr>
        <w:t xml:space="preserve">For LEO (if separated requirement specified for </w:t>
      </w:r>
      <w:r w:rsidRPr="00653123">
        <w:rPr>
          <w:rFonts w:eastAsiaTheme="minorEastAsia"/>
          <w:b/>
          <w:bCs/>
          <w:i/>
          <w:iCs/>
          <w:color w:val="000000"/>
          <w:sz w:val="20"/>
          <w:szCs w:val="20"/>
          <w:lang w:val="en-GB"/>
        </w:rPr>
        <w:t>different NTN topologies</w:t>
      </w:r>
      <w:r>
        <w:rPr>
          <w:b/>
          <w:bCs/>
          <w:i/>
          <w:iCs/>
          <w:sz w:val="20"/>
          <w:szCs w:val="20"/>
        </w:rPr>
        <w:t xml:space="preserve">) or for general gradual timing adjustment requirement (if same requirement specified for </w:t>
      </w:r>
      <w:r w:rsidRPr="00653123">
        <w:rPr>
          <w:rFonts w:eastAsiaTheme="minorEastAsia"/>
          <w:b/>
          <w:bCs/>
          <w:i/>
          <w:iCs/>
          <w:color w:val="000000"/>
          <w:sz w:val="20"/>
          <w:szCs w:val="20"/>
          <w:lang w:val="en-GB"/>
        </w:rPr>
        <w:t>different NTN topologies</w:t>
      </w:r>
      <w:r>
        <w:rPr>
          <w:b/>
          <w:bCs/>
          <w:i/>
          <w:iCs/>
          <w:sz w:val="20"/>
          <w:szCs w:val="20"/>
        </w:rPr>
        <w:t>),</w:t>
      </w:r>
    </w:p>
    <w:p w14:paraId="63D270D7" w14:textId="77777777" w:rsidR="00BE01C8" w:rsidRDefault="00BE01C8" w:rsidP="00BE01C8">
      <w:pPr>
        <w:spacing w:before="0" w:beforeAutospacing="0" w:after="0"/>
        <w:jc w:val="both"/>
        <w:rPr>
          <w:b/>
          <w:bCs/>
          <w:i/>
          <w:iCs/>
          <w:sz w:val="20"/>
          <w:szCs w:val="20"/>
        </w:rPr>
      </w:pPr>
      <w:r w:rsidRPr="00D60684">
        <w:rPr>
          <w:b/>
          <w:bCs/>
          <w:i/>
          <w:iCs/>
          <w:sz w:val="20"/>
          <w:szCs w:val="20"/>
        </w:rPr>
        <w:t>1)</w:t>
      </w:r>
      <w:r>
        <w:rPr>
          <w:b/>
          <w:bCs/>
          <w:i/>
          <w:iCs/>
          <w:sz w:val="20"/>
          <w:szCs w:val="20"/>
        </w:rPr>
        <w:t xml:space="preserve"> </w:t>
      </w:r>
      <w:r w:rsidRPr="00D60684">
        <w:rPr>
          <w:b/>
          <w:bCs/>
          <w:i/>
          <w:iCs/>
          <w:sz w:val="20"/>
          <w:szCs w:val="20"/>
        </w:rPr>
        <w:t xml:space="preserve">The maximum amount of the magnitude of the timing change in one adjustment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w:t>
      </w:r>
    </w:p>
    <w:p w14:paraId="1B3FDD72" w14:textId="77777777" w:rsidR="00BE01C8" w:rsidRPr="00D60684" w:rsidRDefault="00BE01C8" w:rsidP="00BE01C8">
      <w:pPr>
        <w:spacing w:before="0" w:beforeAutospacing="0" w:after="0"/>
        <w:jc w:val="both"/>
        <w:rPr>
          <w:b/>
          <w:bCs/>
          <w:i/>
          <w:iCs/>
          <w:sz w:val="20"/>
          <w:szCs w:val="20"/>
        </w:rPr>
      </w:pPr>
      <w:r>
        <w:rPr>
          <w:b/>
          <w:bCs/>
          <w:i/>
          <w:iCs/>
          <w:sz w:val="20"/>
          <w:szCs w:val="20"/>
        </w:rPr>
        <w:t xml:space="preserve">2) </w:t>
      </w:r>
      <w:r w:rsidRPr="00D60684">
        <w:rPr>
          <w:b/>
          <w:bCs/>
          <w:i/>
          <w:iCs/>
          <w:sz w:val="20"/>
          <w:szCs w:val="20"/>
        </w:rPr>
        <w:t xml:space="preserve">The minimum aggregate adjustment rate shall be </w:t>
      </w:r>
      <w:proofErr w:type="spellStart"/>
      <w:r w:rsidRPr="00D60684">
        <w:rPr>
          <w:b/>
          <w:bCs/>
          <w:i/>
          <w:iCs/>
          <w:sz w:val="20"/>
          <w:szCs w:val="20"/>
        </w:rPr>
        <w:t>T</w:t>
      </w:r>
      <w:r w:rsidRPr="00D60684">
        <w:rPr>
          <w:b/>
          <w:bCs/>
          <w:i/>
          <w:iCs/>
          <w:sz w:val="20"/>
          <w:szCs w:val="20"/>
          <w:vertAlign w:val="subscript"/>
        </w:rPr>
        <w:t>p_NTN</w:t>
      </w:r>
      <w:proofErr w:type="spellEnd"/>
      <w:r w:rsidRPr="00D60684" w:rsidDel="00053109">
        <w:rPr>
          <w:b/>
          <w:bCs/>
          <w:i/>
          <w:iCs/>
          <w:sz w:val="20"/>
          <w:szCs w:val="20"/>
          <w:vertAlign w:val="subscript"/>
        </w:rPr>
        <w:t xml:space="preserve"> </w:t>
      </w:r>
      <w:r w:rsidRPr="00D60684">
        <w:rPr>
          <w:b/>
          <w:bCs/>
          <w:i/>
          <w:iCs/>
          <w:sz w:val="20"/>
          <w:szCs w:val="20"/>
        </w:rPr>
        <w:t>per 100ms.</w:t>
      </w:r>
    </w:p>
    <w:p w14:paraId="7C1F231F" w14:textId="77777777" w:rsidR="00BE01C8" w:rsidRDefault="00BE01C8" w:rsidP="00BE01C8">
      <w:pPr>
        <w:spacing w:before="0" w:beforeAutospacing="0" w:after="0"/>
        <w:jc w:val="both"/>
        <w:rPr>
          <w:b/>
          <w:bCs/>
          <w:i/>
          <w:iCs/>
          <w:sz w:val="20"/>
          <w:szCs w:val="20"/>
        </w:rPr>
      </w:pPr>
      <w:r>
        <w:rPr>
          <w:b/>
          <w:bCs/>
          <w:i/>
          <w:iCs/>
          <w:sz w:val="20"/>
          <w:szCs w:val="20"/>
        </w:rPr>
        <w:t xml:space="preserve">3) </w:t>
      </w:r>
      <w:r w:rsidRPr="00D60684">
        <w:rPr>
          <w:b/>
          <w:bCs/>
          <w:i/>
          <w:iCs/>
          <w:sz w:val="20"/>
          <w:szCs w:val="20"/>
        </w:rPr>
        <w:t xml:space="preserve">The maximum aggregate adjustment rate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 xml:space="preserve"> per 20 </w:t>
      </w:r>
      <w:proofErr w:type="spellStart"/>
      <w:r w:rsidRPr="00D60684">
        <w:rPr>
          <w:b/>
          <w:bCs/>
          <w:i/>
          <w:iCs/>
          <w:sz w:val="20"/>
          <w:szCs w:val="20"/>
        </w:rPr>
        <w:t>ms.</w:t>
      </w:r>
      <w:proofErr w:type="spellEnd"/>
    </w:p>
    <w:p w14:paraId="51934BC1" w14:textId="77777777" w:rsidR="00BE01C8" w:rsidRPr="00D60684" w:rsidRDefault="00BE01C8" w:rsidP="00BE01C8">
      <w:pPr>
        <w:spacing w:before="0" w:beforeAutospacing="0" w:after="0"/>
        <w:jc w:val="both"/>
        <w:rPr>
          <w:b/>
          <w:bCs/>
          <w:i/>
          <w:iCs/>
          <w:sz w:val="20"/>
          <w:szCs w:val="20"/>
        </w:rPr>
      </w:pPr>
    </w:p>
    <w:tbl>
      <w:tblPr>
        <w:tblW w:w="4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BE01C8" w:rsidRPr="006A427F" w14:paraId="19808AFC" w14:textId="77777777" w:rsidTr="00C314F8">
        <w:trPr>
          <w:cantSplit/>
        </w:trPr>
        <w:tc>
          <w:tcPr>
            <w:tcW w:w="1205" w:type="pct"/>
            <w:vAlign w:val="center"/>
          </w:tcPr>
          <w:p w14:paraId="1ACE0FBF" w14:textId="77777777" w:rsidR="00BE01C8" w:rsidRPr="006A427F" w:rsidRDefault="00BE01C8" w:rsidP="00C314F8">
            <w:pPr>
              <w:pStyle w:val="TAH"/>
              <w:rPr>
                <w:rFonts w:ascii="Times New Roman" w:hAnsi="Times New Roman"/>
                <w:i/>
                <w:iCs/>
                <w:sz w:val="20"/>
                <w:szCs w:val="20"/>
              </w:rPr>
            </w:pPr>
            <w:r w:rsidRPr="006A427F">
              <w:rPr>
                <w:rFonts w:ascii="Times New Roman" w:hAnsi="Times New Roman"/>
                <w:i/>
                <w:iCs/>
                <w:sz w:val="20"/>
                <w:szCs w:val="20"/>
              </w:rPr>
              <w:t>Frequency Range</w:t>
            </w:r>
          </w:p>
        </w:tc>
        <w:tc>
          <w:tcPr>
            <w:tcW w:w="1280" w:type="pct"/>
          </w:tcPr>
          <w:p w14:paraId="6E3EC3B0" w14:textId="77777777" w:rsidR="00BE01C8" w:rsidRPr="006A427F" w:rsidRDefault="00BE01C8" w:rsidP="00C314F8">
            <w:pPr>
              <w:pStyle w:val="TAH"/>
              <w:rPr>
                <w:rFonts w:ascii="Times New Roman" w:hAnsi="Times New Roman"/>
                <w:i/>
                <w:iCs/>
                <w:sz w:val="20"/>
                <w:szCs w:val="20"/>
              </w:rPr>
            </w:pPr>
            <w:r w:rsidRPr="006A427F">
              <w:rPr>
                <w:rFonts w:ascii="Times New Roman" w:hAnsi="Times New Roman"/>
                <w:i/>
                <w:iCs/>
                <w:sz w:val="20"/>
                <w:szCs w:val="20"/>
              </w:rPr>
              <w:t>SCS of uplink signals (kHz)</w:t>
            </w:r>
          </w:p>
        </w:tc>
        <w:tc>
          <w:tcPr>
            <w:tcW w:w="1257" w:type="pct"/>
            <w:vAlign w:val="center"/>
          </w:tcPr>
          <w:p w14:paraId="78E624B4" w14:textId="77777777" w:rsidR="00BE01C8" w:rsidRPr="006A427F" w:rsidRDefault="00BE01C8" w:rsidP="00C314F8">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q_NTN</w:t>
            </w:r>
            <w:proofErr w:type="spellEnd"/>
            <w:r w:rsidRPr="006A427F">
              <w:rPr>
                <w:rFonts w:ascii="Times New Roman" w:hAnsi="Times New Roman"/>
                <w:i/>
                <w:iCs/>
                <w:sz w:val="20"/>
                <w:szCs w:val="20"/>
              </w:rPr>
              <w:t xml:space="preserve"> </w:t>
            </w:r>
          </w:p>
        </w:tc>
        <w:tc>
          <w:tcPr>
            <w:tcW w:w="1258" w:type="pct"/>
            <w:vAlign w:val="center"/>
          </w:tcPr>
          <w:p w14:paraId="301B11A4" w14:textId="77777777" w:rsidR="00BE01C8" w:rsidRPr="006A427F" w:rsidRDefault="00BE01C8" w:rsidP="00C314F8">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p_NTN</w:t>
            </w:r>
            <w:proofErr w:type="spellEnd"/>
          </w:p>
        </w:tc>
      </w:tr>
      <w:tr w:rsidR="00BE01C8" w:rsidRPr="006A427F" w14:paraId="36881161" w14:textId="77777777" w:rsidTr="00C314F8">
        <w:trPr>
          <w:cantSplit/>
        </w:trPr>
        <w:tc>
          <w:tcPr>
            <w:tcW w:w="1205" w:type="pct"/>
            <w:tcBorders>
              <w:bottom w:val="nil"/>
            </w:tcBorders>
            <w:vAlign w:val="center"/>
          </w:tcPr>
          <w:p w14:paraId="7360A72E"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1</w:t>
            </w:r>
          </w:p>
        </w:tc>
        <w:tc>
          <w:tcPr>
            <w:tcW w:w="1280" w:type="pct"/>
          </w:tcPr>
          <w:p w14:paraId="5DFA9468"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15</w:t>
            </w:r>
          </w:p>
        </w:tc>
        <w:tc>
          <w:tcPr>
            <w:tcW w:w="1257" w:type="pct"/>
          </w:tcPr>
          <w:p w14:paraId="711C4DFE"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65E8FEE9"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BE01C8" w:rsidRPr="006A427F" w14:paraId="6208C531" w14:textId="77777777" w:rsidTr="00C314F8">
        <w:trPr>
          <w:cantSplit/>
        </w:trPr>
        <w:tc>
          <w:tcPr>
            <w:tcW w:w="1205" w:type="pct"/>
            <w:tcBorders>
              <w:top w:val="nil"/>
              <w:bottom w:val="nil"/>
            </w:tcBorders>
            <w:vAlign w:val="center"/>
          </w:tcPr>
          <w:p w14:paraId="1D0F7CD3" w14:textId="77777777" w:rsidR="00BE01C8" w:rsidRPr="006A427F" w:rsidRDefault="00BE01C8" w:rsidP="00C314F8">
            <w:pPr>
              <w:pStyle w:val="TAC"/>
              <w:rPr>
                <w:rFonts w:ascii="Times New Roman" w:hAnsi="Times New Roman"/>
                <w:b/>
                <w:i/>
                <w:iCs/>
                <w:sz w:val="20"/>
                <w:szCs w:val="20"/>
              </w:rPr>
            </w:pPr>
          </w:p>
        </w:tc>
        <w:tc>
          <w:tcPr>
            <w:tcW w:w="1280" w:type="pct"/>
          </w:tcPr>
          <w:p w14:paraId="7634622C"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30</w:t>
            </w:r>
          </w:p>
        </w:tc>
        <w:tc>
          <w:tcPr>
            <w:tcW w:w="1257" w:type="pct"/>
          </w:tcPr>
          <w:p w14:paraId="52A722AD"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70EA27E1"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BE01C8" w:rsidRPr="006A427F" w14:paraId="5DB8F6FF" w14:textId="77777777" w:rsidTr="00C314F8">
        <w:trPr>
          <w:cantSplit/>
        </w:trPr>
        <w:tc>
          <w:tcPr>
            <w:tcW w:w="1205" w:type="pct"/>
            <w:tcBorders>
              <w:top w:val="nil"/>
            </w:tcBorders>
            <w:vAlign w:val="center"/>
          </w:tcPr>
          <w:p w14:paraId="0581DCB8" w14:textId="77777777" w:rsidR="00BE01C8" w:rsidRPr="006A427F" w:rsidRDefault="00BE01C8" w:rsidP="00C314F8">
            <w:pPr>
              <w:pStyle w:val="TAC"/>
              <w:rPr>
                <w:rFonts w:ascii="Times New Roman" w:hAnsi="Times New Roman"/>
                <w:b/>
                <w:i/>
                <w:iCs/>
                <w:sz w:val="20"/>
                <w:szCs w:val="20"/>
              </w:rPr>
            </w:pPr>
          </w:p>
        </w:tc>
        <w:tc>
          <w:tcPr>
            <w:tcW w:w="1280" w:type="pct"/>
          </w:tcPr>
          <w:p w14:paraId="61FD323E"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497D6597"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c>
          <w:tcPr>
            <w:tcW w:w="1258" w:type="pct"/>
          </w:tcPr>
          <w:p w14:paraId="6AAF2F5D" w14:textId="77777777" w:rsidR="00BE01C8" w:rsidRPr="006A427F" w:rsidRDefault="00BE01C8" w:rsidP="00C314F8">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r>
      <w:tr w:rsidR="00BE01C8" w:rsidRPr="006A427F" w14:paraId="430D8003" w14:textId="77777777" w:rsidTr="00C314F8">
        <w:trPr>
          <w:cantSplit/>
        </w:trPr>
        <w:tc>
          <w:tcPr>
            <w:tcW w:w="5000" w:type="pct"/>
            <w:gridSpan w:val="4"/>
          </w:tcPr>
          <w:p w14:paraId="1BE88A47" w14:textId="77777777" w:rsidR="00BE01C8" w:rsidRPr="006A427F" w:rsidRDefault="00BE01C8" w:rsidP="00C314F8">
            <w:pPr>
              <w:pStyle w:val="TAN"/>
              <w:rPr>
                <w:rFonts w:ascii="Times New Roman" w:hAnsi="Times New Roman"/>
                <w:b/>
                <w:i/>
                <w:iCs/>
                <w:sz w:val="20"/>
                <w:szCs w:val="20"/>
              </w:rPr>
            </w:pPr>
            <w:r w:rsidRPr="006A427F">
              <w:rPr>
                <w:rFonts w:ascii="Times New Roman" w:hAnsi="Times New Roman"/>
                <w:b/>
                <w:i/>
                <w:iCs/>
                <w:sz w:val="20"/>
                <w:szCs w:val="20"/>
              </w:rPr>
              <w:t>NOTE:</w:t>
            </w:r>
            <w:r w:rsidRPr="006A427F">
              <w:rPr>
                <w:rFonts w:ascii="Times New Roman" w:hAnsi="Times New Roman"/>
                <w:b/>
                <w:i/>
                <w:iCs/>
                <w:sz w:val="20"/>
                <w:szCs w:val="20"/>
              </w:rPr>
              <w:tab/>
              <w:t>T</w:t>
            </w:r>
            <w:r w:rsidRPr="006A427F">
              <w:rPr>
                <w:rFonts w:ascii="Times New Roman" w:hAnsi="Times New Roman"/>
                <w:b/>
                <w:i/>
                <w:iCs/>
                <w:sz w:val="20"/>
                <w:szCs w:val="20"/>
                <w:vertAlign w:val="subscript"/>
              </w:rPr>
              <w:t>c</w:t>
            </w:r>
            <w:r w:rsidRPr="006A427F">
              <w:rPr>
                <w:rFonts w:ascii="Times New Roman" w:hAnsi="Times New Roman"/>
                <w:b/>
                <w:i/>
                <w:iCs/>
                <w:sz w:val="20"/>
                <w:szCs w:val="20"/>
              </w:rPr>
              <w:t xml:space="preserve"> is the basic timing unit defined in TS 38.211 </w:t>
            </w:r>
          </w:p>
        </w:tc>
      </w:tr>
    </w:tbl>
    <w:p w14:paraId="61CDAA1C" w14:textId="77777777" w:rsidR="00BE01C8" w:rsidRDefault="00BE01C8" w:rsidP="00BE01C8">
      <w:pPr>
        <w:spacing w:after="0"/>
        <w:rPr>
          <w:b/>
          <w:bCs/>
          <w:i/>
          <w:iCs/>
          <w:sz w:val="20"/>
          <w:szCs w:val="20"/>
          <w:lang w:eastAsia="x-none"/>
        </w:rPr>
      </w:pPr>
    </w:p>
    <w:p w14:paraId="062CEF37" w14:textId="04E1B447" w:rsidR="00BE01C8" w:rsidRDefault="00BE01C8" w:rsidP="00BE01C8">
      <w:pPr>
        <w:spacing w:after="0"/>
        <w:jc w:val="both"/>
        <w:rPr>
          <w:b/>
          <w:bCs/>
          <w:i/>
          <w:iCs/>
          <w:sz w:val="20"/>
          <w:szCs w:val="20"/>
          <w:lang w:eastAsia="x-none"/>
        </w:rPr>
      </w:pPr>
      <w:r w:rsidRPr="004A24D0">
        <w:rPr>
          <w:b/>
          <w:bCs/>
          <w:i/>
          <w:iCs/>
          <w:sz w:val="20"/>
          <w:szCs w:val="20"/>
          <w:lang w:eastAsia="x-none"/>
        </w:rPr>
        <w:t xml:space="preserve">Proposal </w:t>
      </w:r>
      <w:r>
        <w:rPr>
          <w:b/>
          <w:bCs/>
          <w:i/>
          <w:iCs/>
          <w:sz w:val="20"/>
          <w:szCs w:val="20"/>
          <w:lang w:eastAsia="x-none"/>
        </w:rPr>
        <w:t>10</w:t>
      </w:r>
      <w:r w:rsidRPr="004A24D0">
        <w:rPr>
          <w:b/>
          <w:bCs/>
          <w:i/>
          <w:iCs/>
          <w:sz w:val="20"/>
          <w:szCs w:val="20"/>
          <w:lang w:eastAsia="x-none"/>
        </w:rPr>
        <w:t xml:space="preserve">: </w:t>
      </w:r>
      <w:r w:rsidRPr="006A427F">
        <w:rPr>
          <w:rFonts w:hint="eastAsia"/>
          <w:b/>
          <w:bCs/>
          <w:i/>
          <w:iCs/>
          <w:sz w:val="20"/>
          <w:szCs w:val="20"/>
          <w:lang w:eastAsia="x-none"/>
        </w:rPr>
        <w:t xml:space="preserve">UE position and satellite position estimation error should </w:t>
      </w:r>
      <w:r w:rsidRPr="004A24D0">
        <w:rPr>
          <w:b/>
          <w:bCs/>
          <w:i/>
          <w:iCs/>
          <w:sz w:val="20"/>
          <w:szCs w:val="20"/>
          <w:lang w:eastAsia="x-none"/>
        </w:rPr>
        <w:t xml:space="preserve">NOT </w:t>
      </w:r>
      <w:r w:rsidRPr="006A427F">
        <w:rPr>
          <w:rFonts w:hint="eastAsia"/>
          <w:b/>
          <w:bCs/>
          <w:i/>
          <w:iCs/>
          <w:sz w:val="20"/>
          <w:szCs w:val="20"/>
          <w:lang w:eastAsia="x-none"/>
        </w:rPr>
        <w:t>be accounted for TA adjustment accuracy requirement</w:t>
      </w:r>
      <w:r w:rsidRPr="004A24D0">
        <w:rPr>
          <w:b/>
          <w:bCs/>
          <w:i/>
          <w:iCs/>
          <w:sz w:val="20"/>
          <w:szCs w:val="20"/>
          <w:lang w:eastAsia="x-none"/>
        </w:rPr>
        <w:t>.</w:t>
      </w:r>
    </w:p>
    <w:p w14:paraId="701CCE16" w14:textId="77777777" w:rsidR="00BE01C8" w:rsidRDefault="00BE01C8" w:rsidP="00BE01C8">
      <w:pPr>
        <w:jc w:val="both"/>
        <w:rPr>
          <w:b/>
          <w:bCs/>
          <w:i/>
          <w:iCs/>
          <w:sz w:val="20"/>
          <w:szCs w:val="20"/>
          <w:lang w:eastAsia="x-none"/>
        </w:rPr>
      </w:pPr>
      <w:r w:rsidRPr="004A24D0">
        <w:rPr>
          <w:b/>
          <w:bCs/>
          <w:i/>
          <w:iCs/>
          <w:sz w:val="20"/>
          <w:szCs w:val="20"/>
          <w:lang w:eastAsia="x-none"/>
        </w:rPr>
        <w:t xml:space="preserve">Proposal </w:t>
      </w:r>
      <w:r>
        <w:rPr>
          <w:b/>
          <w:bCs/>
          <w:i/>
          <w:iCs/>
          <w:sz w:val="20"/>
          <w:szCs w:val="20"/>
          <w:lang w:eastAsia="x-none"/>
        </w:rPr>
        <w:t>11</w:t>
      </w:r>
      <w:r w:rsidRPr="004A24D0">
        <w:rPr>
          <w:b/>
          <w:bCs/>
          <w:i/>
          <w:iCs/>
          <w:sz w:val="20"/>
          <w:szCs w:val="20"/>
          <w:lang w:eastAsia="x-none"/>
        </w:rPr>
        <w:t>:</w:t>
      </w:r>
      <w:r>
        <w:rPr>
          <w:b/>
          <w:bCs/>
          <w:i/>
          <w:iCs/>
          <w:sz w:val="20"/>
          <w:szCs w:val="20"/>
          <w:lang w:eastAsia="x-none"/>
        </w:rPr>
        <w:t xml:space="preserve"> </w:t>
      </w:r>
      <w:r w:rsidRPr="004A24D0">
        <w:rPr>
          <w:b/>
          <w:bCs/>
          <w:i/>
          <w:iCs/>
          <w:sz w:val="20"/>
          <w:szCs w:val="20"/>
          <w:lang w:eastAsia="x-none"/>
        </w:rPr>
        <w:t xml:space="preserve">in RRC connected mode, the legacy NR TA adjustment accuracy requirement </w:t>
      </w:r>
      <w:r>
        <w:rPr>
          <w:b/>
          <w:bCs/>
          <w:i/>
          <w:iCs/>
          <w:sz w:val="20"/>
          <w:szCs w:val="20"/>
          <w:lang w:eastAsia="x-none"/>
        </w:rPr>
        <w:t xml:space="preserve">in TS38.133 </w:t>
      </w:r>
      <w:r w:rsidRPr="004A24D0">
        <w:rPr>
          <w:b/>
          <w:bCs/>
          <w:i/>
          <w:iCs/>
          <w:sz w:val="20"/>
          <w:szCs w:val="20"/>
          <w:lang w:eastAsia="x-none"/>
        </w:rPr>
        <w:t>could be reused for NTN case.</w:t>
      </w:r>
    </w:p>
    <w:p w14:paraId="30E5BAE3" w14:textId="77777777" w:rsidR="00BE01C8" w:rsidRPr="00BC4EBD" w:rsidRDefault="00BE01C8" w:rsidP="00BE01C8">
      <w:pPr>
        <w:spacing w:before="0" w:beforeAutospacing="0"/>
        <w:rPr>
          <w:b/>
          <w:bCs/>
          <w:i/>
          <w:iCs/>
          <w:sz w:val="20"/>
          <w:szCs w:val="20"/>
        </w:rPr>
      </w:pPr>
      <w:r w:rsidRPr="00BC4EBD">
        <w:rPr>
          <w:b/>
          <w:bCs/>
          <w:i/>
          <w:iCs/>
          <w:sz w:val="20"/>
          <w:szCs w:val="20"/>
        </w:rPr>
        <w:t xml:space="preserve">Proposal 12: </w:t>
      </w:r>
    </w:p>
    <w:p w14:paraId="783F6297" w14:textId="77777777" w:rsidR="00BE01C8" w:rsidRPr="00BC4EBD" w:rsidRDefault="00BE01C8" w:rsidP="00BE01C8">
      <w:pPr>
        <w:spacing w:before="0" w:beforeAutospacing="0"/>
        <w:jc w:val="both"/>
        <w:rPr>
          <w:b/>
          <w:bCs/>
          <w:i/>
          <w:iCs/>
          <w:sz w:val="20"/>
          <w:szCs w:val="20"/>
        </w:rPr>
      </w:pPr>
      <w:r w:rsidRPr="00BC4EBD">
        <w:rPr>
          <w:b/>
          <w:bCs/>
          <w:i/>
          <w:iCs/>
          <w:sz w:val="20"/>
          <w:szCs w:val="20"/>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32B629AD" w14:textId="77777777" w:rsidR="00BE01C8" w:rsidRPr="00BC4EBD" w:rsidRDefault="00BE01C8" w:rsidP="00BE01C8">
      <w:pPr>
        <w:spacing w:before="0" w:beforeAutospacing="0"/>
        <w:jc w:val="both"/>
        <w:rPr>
          <w:b/>
          <w:bCs/>
          <w:i/>
          <w:iCs/>
          <w:sz w:val="20"/>
          <w:szCs w:val="20"/>
        </w:rPr>
      </w:pPr>
      <w:r w:rsidRPr="00BC4EBD">
        <w:rPr>
          <w:b/>
          <w:bCs/>
          <w:i/>
          <w:iCs/>
          <w:sz w:val="20"/>
          <w:szCs w:val="20"/>
        </w:rPr>
        <w:t>Such requirement could be under the framework of legacy NTN gradual timing adjustment requirement with some additional clarification.</w:t>
      </w:r>
    </w:p>
    <w:p w14:paraId="11699E34" w14:textId="77777777" w:rsidR="00BE01C8" w:rsidRPr="00BC4EBD" w:rsidRDefault="00BE01C8" w:rsidP="00BE01C8">
      <w:pPr>
        <w:spacing w:before="0" w:beforeAutospacing="0"/>
        <w:jc w:val="both"/>
        <w:rPr>
          <w:b/>
          <w:bCs/>
          <w:i/>
          <w:iCs/>
          <w:sz w:val="20"/>
          <w:szCs w:val="20"/>
        </w:rPr>
      </w:pPr>
      <w:r w:rsidRPr="00BC4EBD">
        <w:rPr>
          <w:b/>
          <w:bCs/>
          <w:i/>
          <w:iCs/>
          <w:sz w:val="20"/>
          <w:szCs w:val="20"/>
        </w:rPr>
        <w:t>Proposal 1</w:t>
      </w:r>
      <w:r>
        <w:rPr>
          <w:b/>
          <w:bCs/>
          <w:i/>
          <w:iCs/>
          <w:sz w:val="20"/>
          <w:szCs w:val="20"/>
        </w:rPr>
        <w:t>3</w:t>
      </w:r>
      <w:r w:rsidRPr="00BC4EBD">
        <w:rPr>
          <w:b/>
          <w:bCs/>
          <w:i/>
          <w:iCs/>
          <w:sz w:val="20"/>
          <w:szCs w:val="20"/>
        </w:rPr>
        <w:t xml:space="preserve">: </w:t>
      </w:r>
    </w:p>
    <w:p w14:paraId="1BE6E7E4" w14:textId="77777777" w:rsidR="00BE01C8" w:rsidRPr="00BC4EBD" w:rsidRDefault="00BE01C8" w:rsidP="00BE01C8">
      <w:pPr>
        <w:spacing w:before="0" w:beforeAutospacing="0"/>
        <w:jc w:val="both"/>
        <w:rPr>
          <w:b/>
          <w:bCs/>
          <w:i/>
          <w:iCs/>
          <w:sz w:val="20"/>
          <w:szCs w:val="20"/>
        </w:rPr>
      </w:pPr>
      <w:r w:rsidRPr="00BC4EBD">
        <w:rPr>
          <w:b/>
          <w:bCs/>
          <w:i/>
          <w:iCs/>
          <w:sz w:val="20"/>
          <w:szCs w:val="20"/>
        </w:rPr>
        <w:t>The gradual timing requirement to address the double correction issue could be based on either of the following options:</w:t>
      </w:r>
    </w:p>
    <w:p w14:paraId="045AD5BF" w14:textId="77777777" w:rsidR="00BE01C8" w:rsidRPr="00BC4EBD" w:rsidRDefault="00BE01C8" w:rsidP="00BE01C8">
      <w:pPr>
        <w:spacing w:before="0" w:beforeAutospacing="0"/>
        <w:ind w:left="284"/>
        <w:jc w:val="both"/>
        <w:rPr>
          <w:b/>
          <w:bCs/>
          <w:i/>
          <w:iCs/>
          <w:sz w:val="20"/>
          <w:szCs w:val="20"/>
        </w:rPr>
      </w:pPr>
      <w:r w:rsidRPr="00BC4EBD">
        <w:rPr>
          <w:b/>
          <w:bCs/>
          <w:i/>
          <w:iCs/>
          <w:sz w:val="20"/>
          <w:szCs w:val="20"/>
        </w:rPr>
        <w:t>Option 1: when open-loop TA is updated, UE to reset the close-loop TA for Tx timing reference point</w:t>
      </w:r>
      <w:r>
        <w:rPr>
          <w:b/>
          <w:bCs/>
          <w:i/>
          <w:iCs/>
          <w:sz w:val="20"/>
          <w:szCs w:val="20"/>
        </w:rPr>
        <w:t>, or</w:t>
      </w:r>
    </w:p>
    <w:p w14:paraId="2BC6B18B" w14:textId="77777777" w:rsidR="00BE01C8" w:rsidRPr="00EE7EFE" w:rsidRDefault="00BE01C8" w:rsidP="00BE01C8">
      <w:pPr>
        <w:spacing w:before="0" w:beforeAutospacing="0"/>
        <w:ind w:left="284"/>
        <w:jc w:val="both"/>
        <w:rPr>
          <w:b/>
          <w:bCs/>
          <w:i/>
          <w:iCs/>
          <w:sz w:val="20"/>
          <w:szCs w:val="20"/>
        </w:rPr>
      </w:pPr>
      <w:r w:rsidRPr="00BC4EBD">
        <w:rPr>
          <w:b/>
          <w:bCs/>
          <w:i/>
          <w:iCs/>
          <w:sz w:val="20"/>
          <w:szCs w:val="20"/>
        </w:rPr>
        <w:t xml:space="preserve">Option 2: when open-loop TA is updated, UE to slow down the gradual timing adjustment </w:t>
      </w:r>
      <w:r>
        <w:rPr>
          <w:b/>
          <w:bCs/>
          <w:i/>
          <w:iCs/>
          <w:sz w:val="20"/>
          <w:szCs w:val="20"/>
        </w:rPr>
        <w:t>but</w:t>
      </w:r>
      <w:r w:rsidRPr="00BC4EBD">
        <w:rPr>
          <w:b/>
          <w:bCs/>
          <w:i/>
          <w:iCs/>
          <w:sz w:val="20"/>
          <w:szCs w:val="20"/>
        </w:rPr>
        <w:t xml:space="preserve"> retain the previous close-loop TA for Tx timing reference point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5A6DA170" w:rsidR="004D4ED2" w:rsidRPr="004A24D0" w:rsidRDefault="009D56DB" w:rsidP="005A1E0E">
      <w:pPr>
        <w:rPr>
          <w:sz w:val="20"/>
          <w:szCs w:val="20"/>
        </w:rPr>
      </w:pPr>
      <w:r w:rsidRPr="004A24D0">
        <w:rPr>
          <w:sz w:val="20"/>
          <w:szCs w:val="20"/>
        </w:rPr>
        <w:t xml:space="preserve">[1] </w:t>
      </w:r>
      <w:r w:rsidR="00B378E1" w:rsidRPr="00B378E1">
        <w:rPr>
          <w:bCs/>
          <w:sz w:val="20"/>
          <w:lang w:eastAsia="en-GB"/>
        </w:rPr>
        <w:t>R4-2120310</w:t>
      </w:r>
      <w:r w:rsidR="00B610C9" w:rsidRPr="004A24D0">
        <w:rPr>
          <w:sz w:val="20"/>
          <w:szCs w:val="20"/>
        </w:rPr>
        <w:t xml:space="preserve">, </w:t>
      </w:r>
      <w:r w:rsidR="00766093" w:rsidRPr="00766093">
        <w:rPr>
          <w:sz w:val="20"/>
          <w:szCs w:val="20"/>
        </w:rPr>
        <w:t>WF on GNSS-related and timing requirements for NR NTN</w:t>
      </w:r>
      <w:r w:rsidR="00A56205" w:rsidRPr="004A24D0">
        <w:rPr>
          <w:sz w:val="20"/>
          <w:szCs w:val="20"/>
        </w:rPr>
        <w:t xml:space="preserve">, </w:t>
      </w:r>
      <w:r w:rsidR="00012220" w:rsidRPr="004A24D0">
        <w:rPr>
          <w:sz w:val="20"/>
          <w:szCs w:val="20"/>
        </w:rPr>
        <w:t>Xiaomi</w:t>
      </w:r>
      <w:r w:rsidR="00A56205" w:rsidRPr="004A24D0">
        <w:rPr>
          <w:sz w:val="20"/>
          <w:szCs w:val="20"/>
        </w:rPr>
        <w:t>, RAN</w:t>
      </w:r>
      <w:r w:rsidR="00B610C9" w:rsidRPr="004A24D0">
        <w:rPr>
          <w:sz w:val="20"/>
          <w:szCs w:val="20"/>
        </w:rPr>
        <w:t>4</w:t>
      </w:r>
      <w:r w:rsidR="004E6B05" w:rsidRPr="004A24D0">
        <w:rPr>
          <w:sz w:val="20"/>
          <w:szCs w:val="20"/>
        </w:rPr>
        <w:t xml:space="preserve"> #</w:t>
      </w:r>
      <w:r w:rsidR="00766093">
        <w:rPr>
          <w:sz w:val="20"/>
          <w:szCs w:val="20"/>
        </w:rPr>
        <w:t>10</w:t>
      </w:r>
      <w:r w:rsidR="00B378E1">
        <w:rPr>
          <w:sz w:val="20"/>
          <w:szCs w:val="20"/>
        </w:rPr>
        <w:t>1</w:t>
      </w:r>
      <w:r w:rsidR="00012220" w:rsidRPr="004A24D0">
        <w:rPr>
          <w:sz w:val="20"/>
          <w:szCs w:val="20"/>
        </w:rPr>
        <w:t>-</w:t>
      </w:r>
      <w:r w:rsidR="00B610C9" w:rsidRPr="004A24D0">
        <w:rPr>
          <w:sz w:val="20"/>
          <w:szCs w:val="20"/>
        </w:rPr>
        <w:t>e</w:t>
      </w:r>
    </w:p>
    <w:p w14:paraId="3CCDA2DC" w14:textId="137EDC26" w:rsidR="00B87185" w:rsidRPr="005A1E0E" w:rsidRDefault="00B87185" w:rsidP="005A1E0E"/>
    <w:sectPr w:rsidR="00B87185"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36CE4" w14:textId="77777777" w:rsidR="00F31979" w:rsidRDefault="00F31979">
      <w:pPr>
        <w:spacing w:after="0"/>
      </w:pPr>
      <w:r>
        <w:separator/>
      </w:r>
    </w:p>
  </w:endnote>
  <w:endnote w:type="continuationSeparator" w:id="0">
    <w:p w14:paraId="2D15D1DE" w14:textId="77777777" w:rsidR="00F31979" w:rsidRDefault="00F31979">
      <w:pPr>
        <w:spacing w:after="0"/>
      </w:pPr>
      <w:r>
        <w:continuationSeparator/>
      </w:r>
    </w:p>
  </w:endnote>
  <w:endnote w:type="continuationNotice" w:id="1">
    <w:p w14:paraId="41A064A7" w14:textId="77777777" w:rsidR="00F31979" w:rsidRDefault="00F31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CA8A4" w14:textId="77777777" w:rsidR="00F31979" w:rsidRDefault="00F31979">
      <w:pPr>
        <w:spacing w:after="0"/>
      </w:pPr>
      <w:r>
        <w:separator/>
      </w:r>
    </w:p>
  </w:footnote>
  <w:footnote w:type="continuationSeparator" w:id="0">
    <w:p w14:paraId="26A55FE4" w14:textId="77777777" w:rsidR="00F31979" w:rsidRDefault="00F31979">
      <w:pPr>
        <w:spacing w:after="0"/>
      </w:pPr>
      <w:r>
        <w:continuationSeparator/>
      </w:r>
    </w:p>
  </w:footnote>
  <w:footnote w:type="continuationNotice" w:id="1">
    <w:p w14:paraId="41892DF0" w14:textId="77777777" w:rsidR="00F31979" w:rsidRDefault="00F31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6.5pt;height:37.35pt" o:bullet="t">
        <v:imagedata r:id="rId1" o:title=""/>
      </v:shape>
    </w:pict>
  </w:numPicBullet>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360"/>
        </w:tabs>
        <w:ind w:left="360" w:hanging="360"/>
      </w:pPr>
      <w:rPr>
        <w:rFonts w:ascii="Arial" w:hAnsi="Arial" w:hint="default"/>
      </w:rPr>
    </w:lvl>
    <w:lvl w:ilvl="1" w:tplc="01182D02">
      <w:numFmt w:val="bullet"/>
      <w:lvlText w:val="•"/>
      <w:lvlJc w:val="left"/>
      <w:pPr>
        <w:tabs>
          <w:tab w:val="num" w:pos="1080"/>
        </w:tabs>
        <w:ind w:left="1080" w:hanging="360"/>
      </w:pPr>
      <w:rPr>
        <w:rFonts w:ascii="Arial" w:hAnsi="Arial" w:hint="default"/>
      </w:rPr>
    </w:lvl>
    <w:lvl w:ilvl="2" w:tplc="FC864242">
      <w:start w:val="1"/>
      <w:numFmt w:val="bullet"/>
      <w:lvlText w:val="•"/>
      <w:lvlJc w:val="left"/>
      <w:pPr>
        <w:tabs>
          <w:tab w:val="num" w:pos="1800"/>
        </w:tabs>
        <w:ind w:left="1800" w:hanging="360"/>
      </w:pPr>
      <w:rPr>
        <w:rFonts w:ascii="Arial" w:hAnsi="Arial" w:hint="default"/>
      </w:rPr>
    </w:lvl>
    <w:lvl w:ilvl="3" w:tplc="5CEE6ACA">
      <w:start w:val="1"/>
      <w:numFmt w:val="bullet"/>
      <w:lvlText w:val="•"/>
      <w:lvlJc w:val="left"/>
      <w:pPr>
        <w:tabs>
          <w:tab w:val="num" w:pos="2520"/>
        </w:tabs>
        <w:ind w:left="2520" w:hanging="360"/>
      </w:pPr>
      <w:rPr>
        <w:rFonts w:ascii="Arial" w:hAnsi="Arial" w:hint="default"/>
      </w:rPr>
    </w:lvl>
    <w:lvl w:ilvl="4" w:tplc="5F6ABAFA" w:tentative="1">
      <w:start w:val="1"/>
      <w:numFmt w:val="bullet"/>
      <w:lvlText w:val="•"/>
      <w:lvlJc w:val="left"/>
      <w:pPr>
        <w:tabs>
          <w:tab w:val="num" w:pos="3240"/>
        </w:tabs>
        <w:ind w:left="3240" w:hanging="360"/>
      </w:pPr>
      <w:rPr>
        <w:rFonts w:ascii="Arial" w:hAnsi="Arial" w:hint="default"/>
      </w:rPr>
    </w:lvl>
    <w:lvl w:ilvl="5" w:tplc="B646528C" w:tentative="1">
      <w:start w:val="1"/>
      <w:numFmt w:val="bullet"/>
      <w:lvlText w:val="•"/>
      <w:lvlJc w:val="left"/>
      <w:pPr>
        <w:tabs>
          <w:tab w:val="num" w:pos="3960"/>
        </w:tabs>
        <w:ind w:left="3960" w:hanging="360"/>
      </w:pPr>
      <w:rPr>
        <w:rFonts w:ascii="Arial" w:hAnsi="Arial" w:hint="default"/>
      </w:rPr>
    </w:lvl>
    <w:lvl w:ilvl="6" w:tplc="1BF6EEA6" w:tentative="1">
      <w:start w:val="1"/>
      <w:numFmt w:val="bullet"/>
      <w:lvlText w:val="•"/>
      <w:lvlJc w:val="left"/>
      <w:pPr>
        <w:tabs>
          <w:tab w:val="num" w:pos="4680"/>
        </w:tabs>
        <w:ind w:left="4680" w:hanging="360"/>
      </w:pPr>
      <w:rPr>
        <w:rFonts w:ascii="Arial" w:hAnsi="Arial" w:hint="default"/>
      </w:rPr>
    </w:lvl>
    <w:lvl w:ilvl="7" w:tplc="EB1C4FE0" w:tentative="1">
      <w:start w:val="1"/>
      <w:numFmt w:val="bullet"/>
      <w:lvlText w:val="•"/>
      <w:lvlJc w:val="left"/>
      <w:pPr>
        <w:tabs>
          <w:tab w:val="num" w:pos="5400"/>
        </w:tabs>
        <w:ind w:left="5400" w:hanging="360"/>
      </w:pPr>
      <w:rPr>
        <w:rFonts w:ascii="Arial" w:hAnsi="Arial" w:hint="default"/>
      </w:rPr>
    </w:lvl>
    <w:lvl w:ilvl="8" w:tplc="DC48435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E90707"/>
    <w:multiLevelType w:val="hybridMultilevel"/>
    <w:tmpl w:val="390C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4"/>
  </w:num>
  <w:num w:numId="12">
    <w:abstractNumId w:val="16"/>
  </w:num>
  <w:num w:numId="13">
    <w:abstractNumId w:val="13"/>
  </w:num>
  <w:num w:numId="14">
    <w:abstractNumId w:val="9"/>
  </w:num>
  <w:num w:numId="15">
    <w:abstractNumId w:val="20"/>
  </w:num>
  <w:num w:numId="16">
    <w:abstractNumId w:val="2"/>
  </w:num>
  <w:num w:numId="17">
    <w:abstractNumId w:val="22"/>
  </w:num>
  <w:num w:numId="18">
    <w:abstractNumId w:val="0"/>
  </w:num>
  <w:num w:numId="19">
    <w:abstractNumId w:val="8"/>
  </w:num>
  <w:num w:numId="20">
    <w:abstractNumId w:val="10"/>
  </w:num>
  <w:num w:numId="21">
    <w:abstractNumId w:val="5"/>
  </w:num>
  <w:num w:numId="22">
    <w:abstractNumId w:val="6"/>
  </w:num>
  <w:num w:numId="23">
    <w:abstractNumId w:val="18"/>
  </w:num>
  <w:num w:numId="24">
    <w:abstractNumId w:val="7"/>
  </w:num>
  <w:num w:numId="25">
    <w:abstractNumId w:val="19"/>
  </w:num>
  <w:num w:numId="26">
    <w:abstractNumId w:val="17"/>
  </w:num>
  <w:num w:numId="27">
    <w:abstractNumId w:val="21"/>
  </w:num>
  <w:num w:numId="28">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1E91"/>
    <w:rsid w:val="0006353B"/>
    <w:rsid w:val="00063883"/>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11E"/>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4E07"/>
    <w:rsid w:val="001650A1"/>
    <w:rsid w:val="001662C9"/>
    <w:rsid w:val="00166B14"/>
    <w:rsid w:val="0016767B"/>
    <w:rsid w:val="00167741"/>
    <w:rsid w:val="00167810"/>
    <w:rsid w:val="001679A5"/>
    <w:rsid w:val="00167F60"/>
    <w:rsid w:val="001715D4"/>
    <w:rsid w:val="00171A8F"/>
    <w:rsid w:val="00171F73"/>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C4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0CE2"/>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57427"/>
    <w:rsid w:val="0026077C"/>
    <w:rsid w:val="0026138A"/>
    <w:rsid w:val="00261BB3"/>
    <w:rsid w:val="00261E2B"/>
    <w:rsid w:val="00262700"/>
    <w:rsid w:val="00262AE2"/>
    <w:rsid w:val="00262E5F"/>
    <w:rsid w:val="00263570"/>
    <w:rsid w:val="00263583"/>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2FD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08B1"/>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21F"/>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8EF"/>
    <w:rsid w:val="003519AF"/>
    <w:rsid w:val="003527DD"/>
    <w:rsid w:val="00352C9D"/>
    <w:rsid w:val="00353649"/>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26B"/>
    <w:rsid w:val="0037281B"/>
    <w:rsid w:val="00373129"/>
    <w:rsid w:val="00373385"/>
    <w:rsid w:val="003738E7"/>
    <w:rsid w:val="0037434B"/>
    <w:rsid w:val="00374ADA"/>
    <w:rsid w:val="0037512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87B01"/>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7E0"/>
    <w:rsid w:val="003B1940"/>
    <w:rsid w:val="003B2462"/>
    <w:rsid w:val="003B246F"/>
    <w:rsid w:val="003B3E7E"/>
    <w:rsid w:val="003B5093"/>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7E2"/>
    <w:rsid w:val="00400317"/>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0B1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4B1D"/>
    <w:rsid w:val="00486D60"/>
    <w:rsid w:val="004872F6"/>
    <w:rsid w:val="00487E60"/>
    <w:rsid w:val="00490442"/>
    <w:rsid w:val="00490A92"/>
    <w:rsid w:val="00490D56"/>
    <w:rsid w:val="00490D58"/>
    <w:rsid w:val="00491616"/>
    <w:rsid w:val="00491E27"/>
    <w:rsid w:val="0049209C"/>
    <w:rsid w:val="00492294"/>
    <w:rsid w:val="00492730"/>
    <w:rsid w:val="00493510"/>
    <w:rsid w:val="00494080"/>
    <w:rsid w:val="00494761"/>
    <w:rsid w:val="004A039E"/>
    <w:rsid w:val="004A0E95"/>
    <w:rsid w:val="004A126D"/>
    <w:rsid w:val="004A24D0"/>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C7F7D"/>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486E"/>
    <w:rsid w:val="005063B3"/>
    <w:rsid w:val="00506905"/>
    <w:rsid w:val="0050694D"/>
    <w:rsid w:val="005075AA"/>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82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103"/>
    <w:rsid w:val="005704EA"/>
    <w:rsid w:val="005721B3"/>
    <w:rsid w:val="00572B6D"/>
    <w:rsid w:val="00572F88"/>
    <w:rsid w:val="005738D5"/>
    <w:rsid w:val="00573DD2"/>
    <w:rsid w:val="00575AA1"/>
    <w:rsid w:val="00575B91"/>
    <w:rsid w:val="00576151"/>
    <w:rsid w:val="00576368"/>
    <w:rsid w:val="005764D2"/>
    <w:rsid w:val="00577D5A"/>
    <w:rsid w:val="00580D25"/>
    <w:rsid w:val="005815C3"/>
    <w:rsid w:val="00582C90"/>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66A"/>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D79F0"/>
    <w:rsid w:val="005E1E9C"/>
    <w:rsid w:val="005E1FEF"/>
    <w:rsid w:val="005E2851"/>
    <w:rsid w:val="005E2C2C"/>
    <w:rsid w:val="005E2F4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A9F"/>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2B59"/>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6E83"/>
    <w:rsid w:val="006A7F13"/>
    <w:rsid w:val="006A7F66"/>
    <w:rsid w:val="006B0442"/>
    <w:rsid w:val="006B04EF"/>
    <w:rsid w:val="006B2AF3"/>
    <w:rsid w:val="006B32D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0DB"/>
    <w:rsid w:val="006D0146"/>
    <w:rsid w:val="006D0182"/>
    <w:rsid w:val="006D08AE"/>
    <w:rsid w:val="006D0A30"/>
    <w:rsid w:val="006D1BCA"/>
    <w:rsid w:val="006D35B4"/>
    <w:rsid w:val="006D516E"/>
    <w:rsid w:val="006D53B5"/>
    <w:rsid w:val="006D6507"/>
    <w:rsid w:val="006D669F"/>
    <w:rsid w:val="006D7003"/>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D2A"/>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46A4D"/>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093"/>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555"/>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6355"/>
    <w:rsid w:val="00857127"/>
    <w:rsid w:val="0085733A"/>
    <w:rsid w:val="00857703"/>
    <w:rsid w:val="008579E5"/>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04C8"/>
    <w:rsid w:val="00891C70"/>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B7C1D"/>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827"/>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6B2"/>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0691"/>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3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1A"/>
    <w:rsid w:val="00A008A7"/>
    <w:rsid w:val="00A009EB"/>
    <w:rsid w:val="00A03E7F"/>
    <w:rsid w:val="00A04644"/>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17F4B"/>
    <w:rsid w:val="00A21108"/>
    <w:rsid w:val="00A21F09"/>
    <w:rsid w:val="00A23789"/>
    <w:rsid w:val="00A23F5F"/>
    <w:rsid w:val="00A251D4"/>
    <w:rsid w:val="00A265AA"/>
    <w:rsid w:val="00A2687D"/>
    <w:rsid w:val="00A26987"/>
    <w:rsid w:val="00A26E14"/>
    <w:rsid w:val="00A27B96"/>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81A"/>
    <w:rsid w:val="00A81B68"/>
    <w:rsid w:val="00A8289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6FFE"/>
    <w:rsid w:val="00A9764B"/>
    <w:rsid w:val="00AA1144"/>
    <w:rsid w:val="00AA1B88"/>
    <w:rsid w:val="00AA1BC9"/>
    <w:rsid w:val="00AA1E9A"/>
    <w:rsid w:val="00AA2043"/>
    <w:rsid w:val="00AA204B"/>
    <w:rsid w:val="00AA28EA"/>
    <w:rsid w:val="00AA2CE3"/>
    <w:rsid w:val="00AA3019"/>
    <w:rsid w:val="00AA383C"/>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73B"/>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78E1"/>
    <w:rsid w:val="00B406C0"/>
    <w:rsid w:val="00B4094C"/>
    <w:rsid w:val="00B4168E"/>
    <w:rsid w:val="00B42721"/>
    <w:rsid w:val="00B42DD2"/>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077"/>
    <w:rsid w:val="00B731C9"/>
    <w:rsid w:val="00B73AB5"/>
    <w:rsid w:val="00B7438C"/>
    <w:rsid w:val="00B74FC7"/>
    <w:rsid w:val="00B75B41"/>
    <w:rsid w:val="00B763F6"/>
    <w:rsid w:val="00B76D98"/>
    <w:rsid w:val="00B80F98"/>
    <w:rsid w:val="00B81AB9"/>
    <w:rsid w:val="00B82803"/>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4BA"/>
    <w:rsid w:val="00BA401A"/>
    <w:rsid w:val="00BA4CAD"/>
    <w:rsid w:val="00BA4E4D"/>
    <w:rsid w:val="00BA5438"/>
    <w:rsid w:val="00BA574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4EBD"/>
    <w:rsid w:val="00BC62ED"/>
    <w:rsid w:val="00BC63F4"/>
    <w:rsid w:val="00BC6948"/>
    <w:rsid w:val="00BC7242"/>
    <w:rsid w:val="00BC74E6"/>
    <w:rsid w:val="00BC77DA"/>
    <w:rsid w:val="00BC7F00"/>
    <w:rsid w:val="00BD00F4"/>
    <w:rsid w:val="00BD0C9C"/>
    <w:rsid w:val="00BD0D65"/>
    <w:rsid w:val="00BD1197"/>
    <w:rsid w:val="00BD1E6F"/>
    <w:rsid w:val="00BD2C3C"/>
    <w:rsid w:val="00BD37AB"/>
    <w:rsid w:val="00BD3C7F"/>
    <w:rsid w:val="00BD4491"/>
    <w:rsid w:val="00BD49DC"/>
    <w:rsid w:val="00BD5AD7"/>
    <w:rsid w:val="00BD62F3"/>
    <w:rsid w:val="00BD691F"/>
    <w:rsid w:val="00BD6C75"/>
    <w:rsid w:val="00BD71CA"/>
    <w:rsid w:val="00BE01C8"/>
    <w:rsid w:val="00BE0E3C"/>
    <w:rsid w:val="00BE1101"/>
    <w:rsid w:val="00BE1B06"/>
    <w:rsid w:val="00BE454B"/>
    <w:rsid w:val="00BE4AEE"/>
    <w:rsid w:val="00BE5C1E"/>
    <w:rsid w:val="00BE64A0"/>
    <w:rsid w:val="00BE6DE9"/>
    <w:rsid w:val="00BE703B"/>
    <w:rsid w:val="00BF2130"/>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5E9B"/>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3DE"/>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1DF1"/>
    <w:rsid w:val="00CC29B9"/>
    <w:rsid w:val="00CC449F"/>
    <w:rsid w:val="00CC484F"/>
    <w:rsid w:val="00CC4B01"/>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2CFC"/>
    <w:rsid w:val="00CF3459"/>
    <w:rsid w:val="00CF34BC"/>
    <w:rsid w:val="00CF35A1"/>
    <w:rsid w:val="00CF373E"/>
    <w:rsid w:val="00CF3C3A"/>
    <w:rsid w:val="00CF62C1"/>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06F4"/>
    <w:rsid w:val="00D221D7"/>
    <w:rsid w:val="00D22A65"/>
    <w:rsid w:val="00D24630"/>
    <w:rsid w:val="00D25054"/>
    <w:rsid w:val="00D25761"/>
    <w:rsid w:val="00D27086"/>
    <w:rsid w:val="00D27253"/>
    <w:rsid w:val="00D2755C"/>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800"/>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5888"/>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1E90"/>
    <w:rsid w:val="00DE2285"/>
    <w:rsid w:val="00DE296E"/>
    <w:rsid w:val="00DE2D02"/>
    <w:rsid w:val="00DE33A3"/>
    <w:rsid w:val="00DE4AD1"/>
    <w:rsid w:val="00DE5454"/>
    <w:rsid w:val="00DE5907"/>
    <w:rsid w:val="00DE595E"/>
    <w:rsid w:val="00DE7B5A"/>
    <w:rsid w:val="00DF058A"/>
    <w:rsid w:val="00DF1EBF"/>
    <w:rsid w:val="00DF215B"/>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500"/>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300E6"/>
    <w:rsid w:val="00E302B0"/>
    <w:rsid w:val="00E3099D"/>
    <w:rsid w:val="00E3134C"/>
    <w:rsid w:val="00E3178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412"/>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6397"/>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220"/>
    <w:rsid w:val="00EC3A24"/>
    <w:rsid w:val="00EC3C1A"/>
    <w:rsid w:val="00EC3C52"/>
    <w:rsid w:val="00EC44D5"/>
    <w:rsid w:val="00EC4DD5"/>
    <w:rsid w:val="00EC5BD1"/>
    <w:rsid w:val="00ED0712"/>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E7EFE"/>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872"/>
    <w:rsid w:val="00F25CCE"/>
    <w:rsid w:val="00F262D8"/>
    <w:rsid w:val="00F26385"/>
    <w:rsid w:val="00F26DDE"/>
    <w:rsid w:val="00F26E21"/>
    <w:rsid w:val="00F27413"/>
    <w:rsid w:val="00F27840"/>
    <w:rsid w:val="00F279C9"/>
    <w:rsid w:val="00F30273"/>
    <w:rsid w:val="00F30980"/>
    <w:rsid w:val="00F30C11"/>
    <w:rsid w:val="00F3124E"/>
    <w:rsid w:val="00F313CF"/>
    <w:rsid w:val="00F31979"/>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1E65"/>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73222">
      <w:bodyDiv w:val="1"/>
      <w:marLeft w:val="0"/>
      <w:marRight w:val="0"/>
      <w:marTop w:val="0"/>
      <w:marBottom w:val="0"/>
      <w:divBdr>
        <w:top w:val="none" w:sz="0" w:space="0" w:color="auto"/>
        <w:left w:val="none" w:sz="0" w:space="0" w:color="auto"/>
        <w:bottom w:val="none" w:sz="0" w:space="0" w:color="auto"/>
        <w:right w:val="none" w:sz="0" w:space="0" w:color="auto"/>
      </w:divBdr>
      <w:divsChild>
        <w:div w:id="2058629140">
          <w:marLeft w:val="0"/>
          <w:marRight w:val="0"/>
          <w:marTop w:val="0"/>
          <w:marBottom w:val="0"/>
          <w:divBdr>
            <w:top w:val="none" w:sz="0" w:space="0" w:color="auto"/>
            <w:left w:val="none" w:sz="0" w:space="0" w:color="auto"/>
            <w:bottom w:val="none" w:sz="0" w:space="0" w:color="auto"/>
            <w:right w:val="none" w:sz="0" w:space="0" w:color="auto"/>
          </w:divBdr>
          <w:divsChild>
            <w:div w:id="1103112742">
              <w:marLeft w:val="0"/>
              <w:marRight w:val="0"/>
              <w:marTop w:val="0"/>
              <w:marBottom w:val="0"/>
              <w:divBdr>
                <w:top w:val="none" w:sz="0" w:space="0" w:color="auto"/>
                <w:left w:val="none" w:sz="0" w:space="0" w:color="auto"/>
                <w:bottom w:val="none" w:sz="0" w:space="0" w:color="auto"/>
                <w:right w:val="none" w:sz="0" w:space="0" w:color="auto"/>
              </w:divBdr>
            </w:div>
          </w:divsChild>
        </w:div>
        <w:div w:id="2078744025">
          <w:marLeft w:val="0"/>
          <w:marRight w:val="0"/>
          <w:marTop w:val="0"/>
          <w:marBottom w:val="0"/>
          <w:divBdr>
            <w:top w:val="none" w:sz="0" w:space="0" w:color="auto"/>
            <w:left w:val="none" w:sz="0" w:space="0" w:color="auto"/>
            <w:bottom w:val="none" w:sz="0" w:space="0" w:color="auto"/>
            <w:right w:val="none" w:sz="0" w:space="0" w:color="auto"/>
          </w:divBdr>
          <w:divsChild>
            <w:div w:id="1972857413">
              <w:marLeft w:val="0"/>
              <w:marRight w:val="0"/>
              <w:marTop w:val="0"/>
              <w:marBottom w:val="0"/>
              <w:divBdr>
                <w:top w:val="none" w:sz="0" w:space="0" w:color="auto"/>
                <w:left w:val="none" w:sz="0" w:space="0" w:color="auto"/>
                <w:bottom w:val="none" w:sz="0" w:space="0" w:color="auto"/>
                <w:right w:val="none" w:sz="0" w:space="0" w:color="auto"/>
              </w:divBdr>
            </w:div>
          </w:divsChild>
        </w:div>
        <w:div w:id="1155225803">
          <w:marLeft w:val="0"/>
          <w:marRight w:val="0"/>
          <w:marTop w:val="0"/>
          <w:marBottom w:val="0"/>
          <w:divBdr>
            <w:top w:val="none" w:sz="0" w:space="0" w:color="auto"/>
            <w:left w:val="none" w:sz="0" w:space="0" w:color="auto"/>
            <w:bottom w:val="none" w:sz="0" w:space="0" w:color="auto"/>
            <w:right w:val="none" w:sz="0" w:space="0" w:color="auto"/>
          </w:divBdr>
          <w:divsChild>
            <w:div w:id="222644955">
              <w:marLeft w:val="0"/>
              <w:marRight w:val="0"/>
              <w:marTop w:val="0"/>
              <w:marBottom w:val="0"/>
              <w:divBdr>
                <w:top w:val="none" w:sz="0" w:space="0" w:color="auto"/>
                <w:left w:val="none" w:sz="0" w:space="0" w:color="auto"/>
                <w:bottom w:val="none" w:sz="0" w:space="0" w:color="auto"/>
                <w:right w:val="none" w:sz="0" w:space="0" w:color="auto"/>
              </w:divBdr>
            </w:div>
          </w:divsChild>
        </w:div>
        <w:div w:id="410321151">
          <w:marLeft w:val="0"/>
          <w:marRight w:val="0"/>
          <w:marTop w:val="0"/>
          <w:marBottom w:val="0"/>
          <w:divBdr>
            <w:top w:val="none" w:sz="0" w:space="0" w:color="auto"/>
            <w:left w:val="none" w:sz="0" w:space="0" w:color="auto"/>
            <w:bottom w:val="none" w:sz="0" w:space="0" w:color="auto"/>
            <w:right w:val="none" w:sz="0" w:space="0" w:color="auto"/>
          </w:divBdr>
          <w:divsChild>
            <w:div w:id="734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10</Pages>
  <Words>4643</Words>
  <Characters>26470</Characters>
  <Application>Microsoft Office Word</Application>
  <DocSecurity>0</DocSecurity>
  <Lines>220</Lines>
  <Paragraphs>62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4</cp:revision>
  <cp:lastPrinted>2016-08-05T18:54:00Z</cp:lastPrinted>
  <dcterms:created xsi:type="dcterms:W3CDTF">2022-01-05T01:37:00Z</dcterms:created>
  <dcterms:modified xsi:type="dcterms:W3CDTF">2022-01-10T20:56:00Z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